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2E2B" w:rsidRPr="009512E7" w:rsidRDefault="002F0CAB" w:rsidP="009512E7">
      <w:pPr>
        <w:pStyle w:val="P79"/>
        <w:jc w:val="both"/>
        <w:rPr>
          <w:sz w:val="24"/>
          <w:szCs w:val="24"/>
        </w:rPr>
      </w:pPr>
      <w:r w:rsidRPr="009512E7">
        <w:rPr>
          <w:sz w:val="24"/>
          <w:szCs w:val="24"/>
        </w:rPr>
        <w:t xml:space="preserve">                                                                   </w:t>
      </w:r>
    </w:p>
    <w:p w:rsidR="007D77A3" w:rsidRPr="007D77A3" w:rsidRDefault="007D77A3" w:rsidP="007D77A3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  <w:r w:rsidRPr="007D77A3">
        <w:rPr>
          <w:b/>
          <w:sz w:val="28"/>
          <w:szCs w:val="28"/>
        </w:rPr>
        <w:t>РОССИЙСКАЯ  ФЕДЕРАЦИЯ</w:t>
      </w:r>
    </w:p>
    <w:p w:rsidR="007D77A3" w:rsidRPr="007D77A3" w:rsidRDefault="007D77A3" w:rsidP="007D77A3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</w:p>
    <w:p w:rsidR="007D77A3" w:rsidRPr="007D77A3" w:rsidRDefault="007D77A3" w:rsidP="007D77A3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  <w:r w:rsidRPr="007D77A3">
        <w:rPr>
          <w:b/>
          <w:sz w:val="28"/>
          <w:szCs w:val="28"/>
        </w:rPr>
        <w:t>АДМИНИСТРАЦИЯ</w:t>
      </w:r>
    </w:p>
    <w:p w:rsidR="007D77A3" w:rsidRPr="007D77A3" w:rsidRDefault="007D77A3" w:rsidP="007D77A3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  <w:r w:rsidRPr="007D77A3">
        <w:rPr>
          <w:b/>
          <w:sz w:val="28"/>
          <w:szCs w:val="28"/>
        </w:rPr>
        <w:t>РУССКО–ТУРЕКСКОГО  СЕЛЬСКОГО  ПОСЕЛЕНИЯ</w:t>
      </w:r>
    </w:p>
    <w:p w:rsidR="007D77A3" w:rsidRDefault="007D77A3" w:rsidP="007D77A3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  <w:r w:rsidRPr="007D77A3">
        <w:rPr>
          <w:b/>
          <w:sz w:val="28"/>
          <w:szCs w:val="28"/>
        </w:rPr>
        <w:t>УРЖУМСКОГО РАЙОНА  КИРОВСКОЙ ОБЛАСТИ</w:t>
      </w:r>
    </w:p>
    <w:p w:rsidR="007D77A3" w:rsidRDefault="007D77A3" w:rsidP="007D77A3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</w:p>
    <w:p w:rsidR="007D77A3" w:rsidRPr="007D77A3" w:rsidRDefault="007D77A3" w:rsidP="007D77A3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  <w:r w:rsidRPr="007D77A3">
        <w:rPr>
          <w:b/>
          <w:sz w:val="28"/>
          <w:szCs w:val="28"/>
        </w:rPr>
        <w:t>ПОСТАНОВЛЕНИЕ</w:t>
      </w:r>
    </w:p>
    <w:p w:rsidR="007D77A3" w:rsidRDefault="007D77A3" w:rsidP="007D77A3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  <w:gridCol w:w="851"/>
      </w:tblGrid>
      <w:tr w:rsidR="007D77A3" w:rsidRPr="007D77A3" w:rsidTr="00977E33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D77A3" w:rsidRPr="007D77A3" w:rsidRDefault="007D77A3" w:rsidP="007D77A3">
            <w:pPr>
              <w:widowControl/>
              <w:suppressAutoHyphens w:val="0"/>
              <w:jc w:val="center"/>
              <w:textAlignment w:val="auto"/>
              <w:rPr>
                <w:rFonts w:asciiTheme="majorHAnsi" w:hAnsiTheme="majorHAnsi"/>
                <w:b/>
                <w:sz w:val="30"/>
                <w:szCs w:val="30"/>
              </w:rPr>
            </w:pPr>
            <w:r w:rsidRPr="007D77A3">
              <w:rPr>
                <w:rFonts w:asciiTheme="majorHAnsi" w:hAnsiTheme="majorHAnsi"/>
                <w:b/>
                <w:sz w:val="30"/>
                <w:szCs w:val="30"/>
              </w:rPr>
              <w:t>19.02.2018</w:t>
            </w:r>
          </w:p>
        </w:tc>
        <w:tc>
          <w:tcPr>
            <w:tcW w:w="283" w:type="dxa"/>
          </w:tcPr>
          <w:p w:rsidR="007D77A3" w:rsidRPr="007D77A3" w:rsidRDefault="007D77A3" w:rsidP="007D77A3">
            <w:pPr>
              <w:widowControl/>
              <w:suppressAutoHyphens w:val="0"/>
              <w:jc w:val="center"/>
              <w:textAlignment w:val="auto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84" w:type="dxa"/>
          </w:tcPr>
          <w:p w:rsidR="007D77A3" w:rsidRPr="007D77A3" w:rsidRDefault="007D77A3" w:rsidP="007D77A3">
            <w:pPr>
              <w:widowControl/>
              <w:suppressAutoHyphens w:val="0"/>
              <w:jc w:val="center"/>
              <w:textAlignment w:val="auto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83" w:type="dxa"/>
          </w:tcPr>
          <w:p w:rsidR="007D77A3" w:rsidRPr="007D77A3" w:rsidRDefault="007D77A3" w:rsidP="007D77A3">
            <w:pPr>
              <w:widowControl/>
              <w:suppressAutoHyphens w:val="0"/>
              <w:jc w:val="center"/>
              <w:textAlignment w:val="auto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552" w:type="dxa"/>
          </w:tcPr>
          <w:p w:rsidR="007D77A3" w:rsidRPr="007D77A3" w:rsidRDefault="007D77A3" w:rsidP="007D77A3">
            <w:pPr>
              <w:widowControl/>
              <w:suppressAutoHyphens w:val="0"/>
              <w:jc w:val="center"/>
              <w:textAlignment w:val="auto"/>
              <w:rPr>
                <w:rFonts w:asciiTheme="majorHAnsi" w:hAnsiTheme="majorHAnsi"/>
                <w:b/>
              </w:rPr>
            </w:pPr>
            <w:r w:rsidRPr="007D77A3">
              <w:rPr>
                <w:rFonts w:asciiTheme="majorHAnsi" w:hAnsiTheme="majorHAnsi"/>
                <w:b/>
              </w:rPr>
              <w:t>с. Русский Турек</w:t>
            </w:r>
          </w:p>
        </w:tc>
        <w:tc>
          <w:tcPr>
            <w:tcW w:w="567" w:type="dxa"/>
          </w:tcPr>
          <w:p w:rsidR="007D77A3" w:rsidRPr="007D77A3" w:rsidRDefault="007D77A3" w:rsidP="007D77A3">
            <w:pPr>
              <w:widowControl/>
              <w:suppressAutoHyphens w:val="0"/>
              <w:jc w:val="center"/>
              <w:textAlignment w:val="auto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83" w:type="dxa"/>
          </w:tcPr>
          <w:p w:rsidR="007D77A3" w:rsidRPr="007D77A3" w:rsidRDefault="007D77A3" w:rsidP="007D77A3">
            <w:pPr>
              <w:widowControl/>
              <w:suppressAutoHyphens w:val="0"/>
              <w:jc w:val="center"/>
              <w:textAlignment w:val="auto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7D77A3" w:rsidRPr="007D77A3" w:rsidRDefault="007D77A3" w:rsidP="007D77A3">
            <w:pPr>
              <w:widowControl/>
              <w:suppressAutoHyphens w:val="0"/>
              <w:jc w:val="center"/>
              <w:textAlignment w:val="auto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7D77A3" w:rsidRPr="007D77A3" w:rsidRDefault="007D77A3" w:rsidP="007D77A3">
            <w:pPr>
              <w:widowControl/>
              <w:suppressAutoHyphens w:val="0"/>
              <w:jc w:val="center"/>
              <w:textAlignment w:val="auto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7D77A3" w:rsidRPr="007D77A3" w:rsidRDefault="007D77A3" w:rsidP="00517629">
            <w:pPr>
              <w:widowControl/>
              <w:suppressAutoHyphens w:val="0"/>
              <w:jc w:val="center"/>
              <w:textAlignment w:val="auto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 xml:space="preserve">     </w:t>
            </w:r>
            <w:r w:rsidRPr="007D77A3">
              <w:rPr>
                <w:rFonts w:asciiTheme="majorHAnsi" w:hAnsiTheme="majorHAnsi"/>
                <w:b/>
                <w:sz w:val="30"/>
                <w:szCs w:val="30"/>
              </w:rPr>
              <w:t>1</w:t>
            </w:r>
            <w:r w:rsidR="00517629">
              <w:rPr>
                <w:rFonts w:asciiTheme="majorHAnsi" w:hAnsiTheme="majorHAnsi"/>
                <w:b/>
                <w:sz w:val="30"/>
                <w:szCs w:val="3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7A3" w:rsidRPr="007D77A3" w:rsidRDefault="007D77A3" w:rsidP="007D77A3">
            <w:pPr>
              <w:widowControl/>
              <w:suppressAutoHyphens w:val="0"/>
              <w:jc w:val="center"/>
              <w:textAlignment w:val="auto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</w:tbl>
    <w:p w:rsidR="007D77A3" w:rsidRPr="007D77A3" w:rsidRDefault="007D77A3" w:rsidP="007D77A3">
      <w:pPr>
        <w:widowControl/>
        <w:suppressAutoHyphens w:val="0"/>
        <w:jc w:val="center"/>
        <w:textAlignment w:val="auto"/>
        <w:rPr>
          <w:b/>
          <w:sz w:val="28"/>
          <w:szCs w:val="28"/>
        </w:rPr>
      </w:pPr>
    </w:p>
    <w:p w:rsidR="007D77A3" w:rsidRDefault="007D77A3">
      <w:pPr>
        <w:widowControl/>
        <w:suppressAutoHyphens w:val="0"/>
        <w:textAlignment w:val="auto"/>
      </w:pPr>
    </w:p>
    <w:p w:rsidR="00517629" w:rsidRPr="00517629" w:rsidRDefault="007D77A3" w:rsidP="00517629">
      <w:pPr>
        <w:jc w:val="center"/>
        <w:rPr>
          <w:b/>
          <w:bCs/>
          <w:sz w:val="28"/>
          <w:szCs w:val="28"/>
        </w:rPr>
      </w:pPr>
      <w:r w:rsidRPr="007D77A3">
        <w:rPr>
          <w:b/>
          <w:bCs/>
          <w:sz w:val="28"/>
          <w:szCs w:val="28"/>
        </w:rPr>
        <w:t xml:space="preserve">«Об утверждении административного регламента по предоставлению муниципальной услуги: </w:t>
      </w:r>
      <w:r w:rsidR="00517629" w:rsidRPr="00517629">
        <w:rPr>
          <w:b/>
          <w:bCs/>
          <w:sz w:val="28"/>
          <w:szCs w:val="28"/>
        </w:rPr>
        <w:t xml:space="preserve">«Принятие решения о признании или об отказе в признании гражданина </w:t>
      </w:r>
      <w:proofErr w:type="gramStart"/>
      <w:r w:rsidR="00517629" w:rsidRPr="00517629">
        <w:rPr>
          <w:b/>
          <w:bCs/>
          <w:sz w:val="28"/>
          <w:szCs w:val="28"/>
        </w:rPr>
        <w:t>нуждающимся</w:t>
      </w:r>
      <w:proofErr w:type="gramEnd"/>
      <w:r w:rsidR="00517629" w:rsidRPr="00517629">
        <w:rPr>
          <w:b/>
          <w:bCs/>
          <w:sz w:val="28"/>
          <w:szCs w:val="28"/>
        </w:rPr>
        <w:t xml:space="preserve"> в предоставлении жилого помещения, предоставляемого по договору социального найма»</w:t>
      </w:r>
    </w:p>
    <w:p w:rsidR="00753E04" w:rsidRPr="00753E04" w:rsidRDefault="00753E04" w:rsidP="00753E04">
      <w:pPr>
        <w:jc w:val="center"/>
        <w:rPr>
          <w:b/>
          <w:bCs/>
          <w:sz w:val="28"/>
          <w:szCs w:val="28"/>
        </w:rPr>
      </w:pPr>
    </w:p>
    <w:p w:rsidR="007D77A3" w:rsidRPr="007D77A3" w:rsidRDefault="007D77A3" w:rsidP="007D77A3">
      <w:pPr>
        <w:jc w:val="center"/>
        <w:rPr>
          <w:sz w:val="28"/>
          <w:szCs w:val="28"/>
        </w:rPr>
      </w:pPr>
    </w:p>
    <w:p w:rsidR="00753E04" w:rsidRPr="00753E04" w:rsidRDefault="00753E04" w:rsidP="00753E04">
      <w:pPr>
        <w:jc w:val="both"/>
        <w:rPr>
          <w:b/>
          <w:sz w:val="28"/>
          <w:szCs w:val="28"/>
        </w:rPr>
      </w:pPr>
      <w:r w:rsidRPr="00753E04">
        <w:rPr>
          <w:bCs/>
          <w:sz w:val="28"/>
          <w:szCs w:val="28"/>
        </w:rPr>
        <w:t>Во исполнение Федерального закона от 27 июля 2010 года № 210-ФЗ «Об организации предоставления государственных и муниципальных услуг», руководствуясь Уставом Русско-Турекского сельского поселения</w:t>
      </w:r>
      <w:r w:rsidRPr="00753E04">
        <w:rPr>
          <w:sz w:val="28"/>
          <w:szCs w:val="28"/>
        </w:rPr>
        <w:t xml:space="preserve"> с целью приведения административных регламентов предоставления муниципальных услуг в соответствие с действующим законодательством, администрация Русско-Турекского  сельского поселения ПОСТАНОВЛЯЕТ</w:t>
      </w:r>
      <w:r w:rsidRPr="00753E04">
        <w:rPr>
          <w:b/>
          <w:sz w:val="28"/>
          <w:szCs w:val="28"/>
        </w:rPr>
        <w:t>:</w:t>
      </w:r>
    </w:p>
    <w:p w:rsidR="007D77A3" w:rsidRDefault="00753E04" w:rsidP="00753E04">
      <w:pPr>
        <w:jc w:val="both"/>
        <w:rPr>
          <w:bCs/>
          <w:sz w:val="28"/>
          <w:szCs w:val="28"/>
        </w:rPr>
      </w:pPr>
      <w:r w:rsidRPr="00753E04">
        <w:rPr>
          <w:bCs/>
          <w:sz w:val="28"/>
          <w:szCs w:val="28"/>
        </w:rPr>
        <w:t>1. Утвердить прилагаемый Административный регламент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517629" w:rsidRPr="00517629">
        <w:rPr>
          <w:b/>
          <w:bCs/>
          <w:sz w:val="28"/>
          <w:szCs w:val="28"/>
        </w:rPr>
        <w:t>«</w:t>
      </w:r>
      <w:r w:rsidR="00517629" w:rsidRPr="00517629">
        <w:rPr>
          <w:bCs/>
          <w:sz w:val="28"/>
          <w:szCs w:val="28"/>
        </w:rPr>
        <w:t xml:space="preserve">Принятие решения о признании или об отказе в признании гражданина </w:t>
      </w:r>
      <w:proofErr w:type="gramStart"/>
      <w:r w:rsidR="00517629" w:rsidRPr="00517629">
        <w:rPr>
          <w:bCs/>
          <w:sz w:val="28"/>
          <w:szCs w:val="28"/>
        </w:rPr>
        <w:t>нуждающимся</w:t>
      </w:r>
      <w:proofErr w:type="gramEnd"/>
      <w:r w:rsidR="00517629" w:rsidRPr="00517629">
        <w:rPr>
          <w:bCs/>
          <w:sz w:val="28"/>
          <w:szCs w:val="28"/>
        </w:rPr>
        <w:t xml:space="preserve"> в предоставлении жилого помещения, предоставляемого по договору социального найма»</w:t>
      </w:r>
      <w:r w:rsidRPr="00517629">
        <w:rPr>
          <w:bCs/>
          <w:sz w:val="28"/>
          <w:szCs w:val="28"/>
        </w:rPr>
        <w:t>».</w:t>
      </w:r>
    </w:p>
    <w:p w:rsidR="00753E04" w:rsidRPr="00753E04" w:rsidRDefault="00753E04" w:rsidP="00753E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753E04">
        <w:rPr>
          <w:bCs/>
          <w:sz w:val="28"/>
          <w:szCs w:val="28"/>
        </w:rPr>
        <w:t>Постановление вступает в силу с момента его подписания и подлежит опубликованию на информационных стендах поселения и на официальном сайте поселения в  информационно-телекоммуникационной сети «Интернет».</w:t>
      </w:r>
    </w:p>
    <w:p w:rsidR="00753E04" w:rsidRPr="00753E04" w:rsidRDefault="00517629" w:rsidP="00753E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53E04" w:rsidRPr="00753E04">
        <w:rPr>
          <w:bCs/>
          <w:sz w:val="28"/>
          <w:szCs w:val="28"/>
        </w:rPr>
        <w:t>.Контроль за исполнением данного постановления возложить на зам</w:t>
      </w:r>
      <w:proofErr w:type="gramStart"/>
      <w:r w:rsidR="00753E04" w:rsidRPr="00753E04">
        <w:rPr>
          <w:bCs/>
          <w:sz w:val="28"/>
          <w:szCs w:val="28"/>
        </w:rPr>
        <w:t>.г</w:t>
      </w:r>
      <w:proofErr w:type="gramEnd"/>
      <w:r w:rsidR="00753E04" w:rsidRPr="00753E04">
        <w:rPr>
          <w:bCs/>
          <w:sz w:val="28"/>
          <w:szCs w:val="28"/>
        </w:rPr>
        <w:t>лавы администрации Русско-Турекского сельского поселения Комиссарова Е.А.</w:t>
      </w:r>
    </w:p>
    <w:p w:rsidR="00753E04" w:rsidRPr="00753E04" w:rsidRDefault="00753E04" w:rsidP="00753E04">
      <w:pPr>
        <w:jc w:val="both"/>
        <w:rPr>
          <w:bCs/>
          <w:sz w:val="28"/>
          <w:szCs w:val="28"/>
        </w:rPr>
      </w:pPr>
    </w:p>
    <w:p w:rsidR="00753E04" w:rsidRPr="00753E04" w:rsidRDefault="00753E04" w:rsidP="00753E04">
      <w:pPr>
        <w:jc w:val="both"/>
        <w:rPr>
          <w:sz w:val="28"/>
          <w:szCs w:val="28"/>
        </w:rPr>
      </w:pPr>
    </w:p>
    <w:p w:rsidR="007D77A3" w:rsidRDefault="007D77A3" w:rsidP="007D77A3">
      <w:pPr>
        <w:ind w:firstLine="5398"/>
        <w:jc w:val="right"/>
      </w:pPr>
    </w:p>
    <w:p w:rsidR="007D77A3" w:rsidRDefault="007D77A3" w:rsidP="007D77A3">
      <w:pPr>
        <w:ind w:firstLine="5398"/>
        <w:jc w:val="right"/>
      </w:pPr>
    </w:p>
    <w:p w:rsidR="007D77A3" w:rsidRDefault="007D77A3" w:rsidP="007D77A3">
      <w:pPr>
        <w:ind w:firstLine="5398"/>
        <w:jc w:val="right"/>
      </w:pPr>
    </w:p>
    <w:tbl>
      <w:tblPr>
        <w:tblW w:w="0" w:type="auto"/>
        <w:tblLook w:val="00A0"/>
      </w:tblPr>
      <w:tblGrid>
        <w:gridCol w:w="4360"/>
        <w:gridCol w:w="5210"/>
      </w:tblGrid>
      <w:tr w:rsidR="00753E04" w:rsidRPr="00753E04" w:rsidTr="00977E33">
        <w:tc>
          <w:tcPr>
            <w:tcW w:w="4785" w:type="dxa"/>
          </w:tcPr>
          <w:p w:rsidR="00753E04" w:rsidRPr="00753E04" w:rsidRDefault="00753E04" w:rsidP="00753E04">
            <w:pPr>
              <w:rPr>
                <w:sz w:val="28"/>
                <w:szCs w:val="28"/>
              </w:rPr>
            </w:pPr>
            <w:r w:rsidRPr="00753E04">
              <w:rPr>
                <w:sz w:val="28"/>
                <w:szCs w:val="28"/>
              </w:rPr>
              <w:t xml:space="preserve">Глава  администрации </w:t>
            </w:r>
          </w:p>
          <w:p w:rsidR="00753E04" w:rsidRPr="00753E04" w:rsidRDefault="00753E04" w:rsidP="00753E04">
            <w:pPr>
              <w:rPr>
                <w:sz w:val="28"/>
                <w:szCs w:val="28"/>
              </w:rPr>
            </w:pPr>
            <w:r w:rsidRPr="00753E04">
              <w:rPr>
                <w:sz w:val="28"/>
                <w:szCs w:val="28"/>
              </w:rPr>
              <w:t xml:space="preserve">Русско-Турекского </w:t>
            </w:r>
          </w:p>
          <w:p w:rsidR="00753E04" w:rsidRPr="00753E04" w:rsidRDefault="00753E04" w:rsidP="00753E04">
            <w:pPr>
              <w:rPr>
                <w:sz w:val="28"/>
                <w:szCs w:val="28"/>
              </w:rPr>
            </w:pPr>
            <w:r w:rsidRPr="00753E04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813" w:type="dxa"/>
          </w:tcPr>
          <w:p w:rsidR="00753E04" w:rsidRPr="00753E04" w:rsidRDefault="00753E04" w:rsidP="00753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753E04">
              <w:rPr>
                <w:sz w:val="28"/>
                <w:szCs w:val="28"/>
              </w:rPr>
              <w:t>Н.А.Меринова</w:t>
            </w:r>
          </w:p>
          <w:p w:rsidR="00753E04" w:rsidRPr="00753E04" w:rsidRDefault="00753E04" w:rsidP="00753E04">
            <w:pPr>
              <w:jc w:val="both"/>
              <w:rPr>
                <w:sz w:val="28"/>
                <w:szCs w:val="28"/>
              </w:rPr>
            </w:pPr>
          </w:p>
        </w:tc>
      </w:tr>
    </w:tbl>
    <w:p w:rsidR="007D77A3" w:rsidRDefault="007D77A3" w:rsidP="00753E04"/>
    <w:p w:rsidR="007D77A3" w:rsidRDefault="007D77A3" w:rsidP="007D77A3">
      <w:pPr>
        <w:ind w:firstLine="5398"/>
        <w:jc w:val="right"/>
      </w:pPr>
    </w:p>
    <w:p w:rsidR="007D77A3" w:rsidRDefault="007D77A3" w:rsidP="007D77A3">
      <w:pPr>
        <w:ind w:firstLine="5398"/>
        <w:jc w:val="right"/>
      </w:pPr>
    </w:p>
    <w:p w:rsidR="007D77A3" w:rsidRDefault="007D77A3" w:rsidP="007D77A3">
      <w:pPr>
        <w:ind w:firstLine="5398"/>
        <w:jc w:val="right"/>
      </w:pPr>
    </w:p>
    <w:p w:rsidR="00517629" w:rsidRDefault="00517629" w:rsidP="007D77A3">
      <w:pPr>
        <w:ind w:firstLine="5398"/>
        <w:jc w:val="right"/>
      </w:pPr>
    </w:p>
    <w:p w:rsidR="00517629" w:rsidRDefault="00517629" w:rsidP="007D77A3">
      <w:pPr>
        <w:ind w:firstLine="5398"/>
        <w:jc w:val="right"/>
      </w:pPr>
    </w:p>
    <w:p w:rsidR="00517629" w:rsidRDefault="00517629" w:rsidP="007D77A3">
      <w:pPr>
        <w:ind w:firstLine="5398"/>
        <w:jc w:val="right"/>
      </w:pPr>
    </w:p>
    <w:p w:rsidR="00C22E2B" w:rsidRPr="009512E7" w:rsidRDefault="002F0CAB" w:rsidP="007D77A3">
      <w:pPr>
        <w:ind w:firstLine="5398"/>
        <w:jc w:val="right"/>
      </w:pPr>
      <w:r w:rsidRPr="009512E7">
        <w:lastRenderedPageBreak/>
        <w:t>УТВЕРЖДЕН</w:t>
      </w:r>
    </w:p>
    <w:p w:rsidR="00C22E2B" w:rsidRPr="009512E7" w:rsidRDefault="002F0CAB" w:rsidP="007D77A3">
      <w:pPr>
        <w:ind w:firstLine="5398"/>
        <w:jc w:val="right"/>
      </w:pPr>
      <w:r w:rsidRPr="009512E7">
        <w:t xml:space="preserve">постановлением администрации </w:t>
      </w:r>
    </w:p>
    <w:p w:rsidR="00C47159" w:rsidRPr="009512E7" w:rsidRDefault="00C47159" w:rsidP="007D77A3">
      <w:pPr>
        <w:ind w:firstLine="5398"/>
        <w:jc w:val="right"/>
      </w:pPr>
      <w:r w:rsidRPr="009512E7">
        <w:t xml:space="preserve">Русско-Турекского </w:t>
      </w:r>
    </w:p>
    <w:p w:rsidR="00C22E2B" w:rsidRPr="009512E7" w:rsidRDefault="00C47159" w:rsidP="007D77A3">
      <w:pPr>
        <w:ind w:firstLine="5398"/>
        <w:jc w:val="right"/>
      </w:pPr>
      <w:r w:rsidRPr="009512E7">
        <w:t>сельского поселения</w:t>
      </w:r>
    </w:p>
    <w:p w:rsidR="00C22E2B" w:rsidRPr="009512E7" w:rsidRDefault="002F0CAB" w:rsidP="007D77A3">
      <w:pPr>
        <w:ind w:firstLine="5398"/>
        <w:jc w:val="right"/>
      </w:pPr>
      <w:r w:rsidRPr="009512E7">
        <w:t xml:space="preserve">от </w:t>
      </w:r>
      <w:r w:rsidR="007D77A3">
        <w:t>19.02.2018</w:t>
      </w:r>
      <w:r w:rsidRPr="009512E7">
        <w:t xml:space="preserve"> № </w:t>
      </w:r>
      <w:r w:rsidR="007D77A3">
        <w:t>1</w:t>
      </w:r>
      <w:r w:rsidR="00517629">
        <w:t>8</w:t>
      </w:r>
    </w:p>
    <w:p w:rsidR="00C22E2B" w:rsidRPr="009512E7" w:rsidRDefault="00C22E2B" w:rsidP="009512E7">
      <w:pPr>
        <w:pStyle w:val="P58"/>
        <w:ind w:left="6804"/>
        <w:jc w:val="both"/>
        <w:rPr>
          <w:szCs w:val="24"/>
        </w:rPr>
      </w:pP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center"/>
        <w:rPr>
          <w:b/>
          <w:bCs/>
        </w:rPr>
      </w:pPr>
      <w:r w:rsidRPr="00E2612F">
        <w:rPr>
          <w:b/>
          <w:bCs/>
        </w:rPr>
        <w:t>Административный регламент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center"/>
        <w:rPr>
          <w:b/>
          <w:bCs/>
        </w:rPr>
      </w:pPr>
      <w:r w:rsidRPr="00E2612F">
        <w:rPr>
          <w:b/>
          <w:bCs/>
        </w:rPr>
        <w:t>предоставления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center"/>
        <w:rPr>
          <w:b/>
          <w:bCs/>
        </w:rPr>
      </w:pPr>
      <w:r w:rsidRPr="00E2612F">
        <w:rPr>
          <w:b/>
          <w:bCs/>
        </w:rPr>
        <w:t xml:space="preserve">«Принятие решения о признании или об отказе в признании гражданина </w:t>
      </w:r>
      <w:proofErr w:type="gramStart"/>
      <w:r w:rsidRPr="00E2612F">
        <w:rPr>
          <w:b/>
          <w:bCs/>
        </w:rPr>
        <w:t>нуждающимся</w:t>
      </w:r>
      <w:proofErr w:type="gramEnd"/>
      <w:r w:rsidRPr="00E2612F">
        <w:rPr>
          <w:b/>
          <w:bCs/>
        </w:rPr>
        <w:t xml:space="preserve"> в предоставлении жилого помещения, предоставляемого по договору социального найма»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center"/>
        <w:rPr>
          <w:b/>
          <w:bCs/>
        </w:rPr>
      </w:pPr>
    </w:p>
    <w:p w:rsidR="00E2612F" w:rsidRPr="00E2612F" w:rsidRDefault="00E2612F" w:rsidP="00E2612F">
      <w:pPr>
        <w:pStyle w:val="P103"/>
        <w:tabs>
          <w:tab w:val="left" w:pos="0"/>
        </w:tabs>
        <w:ind w:left="0"/>
        <w:rPr>
          <w:b/>
        </w:rPr>
      </w:pP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  <w:bCs/>
        </w:rPr>
        <w:t>1. Общие положения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  <w:bCs/>
        </w:rPr>
        <w:t>1.1. Предмет регулирования регламента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 xml:space="preserve">Административный регламент предоставления муниципальной услуги </w:t>
      </w:r>
      <w:r w:rsidRPr="00E2612F">
        <w:rPr>
          <w:bCs/>
        </w:rPr>
        <w:t>"</w:t>
      </w:r>
      <w:r w:rsidRPr="00E2612F"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 w:rsidRPr="00E2612F">
        <w:rPr>
          <w:bCs/>
        </w:rPr>
        <w:t xml:space="preserve">" </w:t>
      </w:r>
      <w:r w:rsidRPr="00E2612F">
        <w:t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proofErr w:type="gramEnd"/>
      <w:r w:rsidRPr="00E2612F">
        <w:t xml:space="preserve"> выполнения административных процедур в многофункциональном центре, формы </w:t>
      </w:r>
      <w:proofErr w:type="gramStart"/>
      <w:r w:rsidRPr="00E2612F">
        <w:t>контроля за</w:t>
      </w:r>
      <w:proofErr w:type="gramEnd"/>
      <w:r w:rsidRPr="00E2612F"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E2612F">
        <w:rPr>
          <w:bCs/>
        </w:rPr>
        <w:t>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E2612F">
          <w:rPr>
            <w:rStyle w:val="a4"/>
          </w:rPr>
          <w:t>законе</w:t>
        </w:r>
      </w:hyperlink>
      <w:r w:rsidRPr="00E2612F">
        <w:t xml:space="preserve"> от 27.07.2010 № 210-ФЗ "Об организации предоставления государственных и муниципальных услуг" </w:t>
      </w:r>
      <w:r w:rsidRPr="00E2612F">
        <w:rPr>
          <w:bCs/>
          <w:iCs/>
        </w:rPr>
        <w:t>и иных нормативных правовых актах Российской Федерации и Кировской области.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</w:rPr>
        <w:t>1.2. Круг заявителей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Заявителями при п</w:t>
      </w:r>
      <w:r w:rsidRPr="00E2612F">
        <w:rPr>
          <w:bCs/>
        </w:rPr>
        <w:t>редоставлении муниципальной услуги являются граждане Российской Федерации</w:t>
      </w:r>
      <w:r w:rsidRPr="00E2612F">
        <w:t>,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заявлением) в орган, предоставляющий муниципальную услугу, по месту своего жительства.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В случаях и в порядке, которые установлены законодательством, граждане могут подать заявления о предоставлении муниципальной услуги не по месту своего жительства.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Предоставление муниципальной услуги недееспособным гражданам осуществляется на основании заявлений о принятии на учет, поданных их законными представителями.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E2612F" w:rsidRPr="00E2612F" w:rsidRDefault="00E2612F" w:rsidP="00E2612F">
      <w:pPr>
        <w:pStyle w:val="P103"/>
        <w:tabs>
          <w:tab w:val="clear" w:pos="6054"/>
          <w:tab w:val="left" w:pos="0"/>
          <w:tab w:val="left" w:pos="426"/>
        </w:tabs>
        <w:ind w:left="0"/>
        <w:jc w:val="both"/>
      </w:pPr>
      <w:r w:rsidRPr="00E2612F">
        <w:rPr>
          <w:b/>
        </w:rPr>
        <w:t>1.3.</w:t>
      </w:r>
      <w:r w:rsidRPr="00E2612F">
        <w:rPr>
          <w:b/>
        </w:rPr>
        <w:tab/>
        <w:t>Требования к порядку информирования о предоставлении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1.3.1. Порядок получения информации по вопросам предоставления муниципальной услуги.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 w:rsidRPr="00E2612F">
        <w:rPr>
          <w:bCs/>
        </w:rPr>
        <w:t>органа, предоставляющего муниципальную услугу,</w:t>
      </w:r>
      <w:r w:rsidRPr="00E2612F">
        <w:t xml:space="preserve">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lastRenderedPageBreak/>
        <w:t xml:space="preserve">на официальном сайте </w:t>
      </w:r>
      <w:r w:rsidRPr="00E2612F">
        <w:rPr>
          <w:bCs/>
        </w:rPr>
        <w:t>органа, предоставляющего муниципальную услугу, в информационно-телекоммуникационной сети "Интернет" (далее – сеть Интернет)</w:t>
      </w:r>
      <w:r w:rsidRPr="00E2612F">
        <w:t>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в </w:t>
      </w:r>
      <w:r w:rsidRPr="00E2612F">
        <w:rPr>
          <w:bCs/>
        </w:rPr>
        <w:t>информационной системе "Портал государственных и муниципальных услуг (функций) Кировской области" (далее – Региональный портал);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в федеральной государственной информационной системе "Единый портал государственных и муниципальных услуг (функций)" (далее – Единый портал);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на информационных стендах в местах предоставления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при личном обращении заявителя;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по телефону;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при обращении в письменной форме, в форме электронного документа.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1.3.2. Справочная информация о предоставлении муниципальной услуги: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Cs/>
        </w:rPr>
        <w:t>адрес</w:t>
      </w:r>
      <w:r w:rsidRPr="00E2612F">
        <w:t xml:space="preserve"> м</w:t>
      </w:r>
      <w:r w:rsidRPr="00E2612F">
        <w:rPr>
          <w:bCs/>
        </w:rPr>
        <w:t>естонахождения органа, предоставляющего муниципальную услугу: Уржумский район,село Русский Турек,ул</w:t>
      </w:r>
      <w:proofErr w:type="gramStart"/>
      <w:r w:rsidRPr="00E2612F">
        <w:rPr>
          <w:bCs/>
        </w:rPr>
        <w:t>.К</w:t>
      </w:r>
      <w:proofErr w:type="gramEnd"/>
      <w:r w:rsidRPr="00E2612F">
        <w:rPr>
          <w:bCs/>
        </w:rPr>
        <w:t>ооперативная,д.73;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режим работы: пн-пт 08.00-17.00, перерыв на обед 12.00-13.00;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телефон: 88336366326,88336366119;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электронная почта:</w:t>
      </w:r>
      <w:proofErr w:type="spellStart"/>
      <w:r w:rsidRPr="00E2612F">
        <w:rPr>
          <w:lang w:val="en-US"/>
        </w:rPr>
        <w:t>adm</w:t>
      </w:r>
      <w:proofErr w:type="spellEnd"/>
      <w:r w:rsidRPr="00E2612F">
        <w:t>-</w:t>
      </w:r>
      <w:proofErr w:type="spellStart"/>
      <w:r w:rsidRPr="00E2612F">
        <w:rPr>
          <w:lang w:val="en-US"/>
        </w:rPr>
        <w:t>turek</w:t>
      </w:r>
      <w:proofErr w:type="spellEnd"/>
      <w:r w:rsidRPr="00E2612F">
        <w:t>@</w:t>
      </w:r>
      <w:proofErr w:type="spellStart"/>
      <w:r w:rsidRPr="00E2612F">
        <w:rPr>
          <w:lang w:val="en-US"/>
        </w:rPr>
        <w:t>yandex</w:t>
      </w:r>
      <w:proofErr w:type="spellEnd"/>
      <w:r w:rsidRPr="00E2612F">
        <w:t>.</w:t>
      </w:r>
      <w:proofErr w:type="spellStart"/>
      <w:r w:rsidRPr="00E2612F">
        <w:rPr>
          <w:lang w:val="en-US"/>
        </w:rPr>
        <w:t>ru</w:t>
      </w:r>
      <w:proofErr w:type="spellEnd"/>
      <w:r w:rsidRPr="00E2612F">
        <w:t>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официальный сайт в сети Интернет: http://adm-rustur.ru</w:t>
      </w:r>
      <w:r w:rsidRPr="00E2612F">
        <w:rPr>
          <w:i/>
        </w:rPr>
        <w:tab/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органа, предоставляющего муниципальную услугу.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1.3.6. Информация о порядке предоставления муниципальной услуги предоставляется бесплатно.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</w:rPr>
        <w:t>2. Стандарт предоставления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</w:rPr>
        <w:t>2.1. Наименование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Наименование муниципальной услуги: "Принятие решения о признании или об отказе в признании гражданина </w:t>
      </w:r>
      <w:proofErr w:type="gramStart"/>
      <w:r w:rsidRPr="00E2612F">
        <w:t>нуждающимся</w:t>
      </w:r>
      <w:proofErr w:type="gramEnd"/>
      <w:r w:rsidRPr="00E2612F">
        <w:t xml:space="preserve"> в предоставлении жилого помещения, предоставляемого по договору социального найма".</w:t>
      </w:r>
    </w:p>
    <w:p w:rsidR="00E2612F" w:rsidRPr="00E2612F" w:rsidRDefault="00E2612F" w:rsidP="00E2612F">
      <w:pPr>
        <w:pStyle w:val="P103"/>
        <w:tabs>
          <w:tab w:val="clear" w:pos="6054"/>
          <w:tab w:val="left" w:pos="0"/>
          <w:tab w:val="left" w:pos="426"/>
        </w:tabs>
        <w:ind w:left="0"/>
        <w:jc w:val="both"/>
      </w:pPr>
      <w:r w:rsidRPr="00E2612F">
        <w:rPr>
          <w:b/>
        </w:rPr>
        <w:t>2.2.</w:t>
      </w:r>
      <w:r w:rsidRPr="00E2612F">
        <w:rPr>
          <w:b/>
        </w:rPr>
        <w:tab/>
        <w:t>Наименование органа, предоставляющего муниципальную услугу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Муниципальная услуга предоставляется </w:t>
      </w:r>
      <w:r w:rsidRPr="00E2612F">
        <w:rPr>
          <w:bCs/>
        </w:rPr>
        <w:t>администрацией Русско-Турекского сельского поселения (далее – администрация).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  <w:bCs/>
        </w:rPr>
        <w:t xml:space="preserve">2.3. Результат предоставления муниципальной услуги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Cs/>
        </w:rPr>
        <w:t>Результатом предоставления муниципальной услуги является: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принятие решения о признании гражданина </w:t>
      </w:r>
      <w:proofErr w:type="gramStart"/>
      <w:r w:rsidRPr="00E2612F">
        <w:t>нуждающимся</w:t>
      </w:r>
      <w:proofErr w:type="gramEnd"/>
      <w:r w:rsidRPr="00E2612F">
        <w:t xml:space="preserve"> в предоставлении жилого помещения, предоставляемого по договору социального найма;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отказ в предоставлении муниципальной услуги.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</w:rPr>
        <w:t>2.4. Срок предоставления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Срок принятия решений о признании гражданина </w:t>
      </w:r>
      <w:proofErr w:type="gramStart"/>
      <w:r w:rsidRPr="00E2612F">
        <w:t>нуждающимся</w:t>
      </w:r>
      <w:proofErr w:type="gramEnd"/>
      <w:r w:rsidRPr="00E2612F">
        <w:t xml:space="preserve"> в предоставлении жилого помещения, предоставляемого по договору социального найма составляет 30 рабочих дней со дня представления документов в администрацию, обязанность по представлению которых возложена на заявителя.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В случае представления гражданином заявления о предоставлении муниципальной услуги </w:t>
      </w:r>
      <w:r w:rsidRPr="00E2612F">
        <w:lastRenderedPageBreak/>
        <w:t>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Срок направления заявителю документа, подтверждающего принятие решения, составляет не более 3 рабочих дней со дня принятия решения.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Предоставление муниципальной услуги осуществляется                          в соответствии </w:t>
      </w:r>
      <w:proofErr w:type="gramStart"/>
      <w:r w:rsidRPr="00E2612F">
        <w:t>с</w:t>
      </w:r>
      <w:proofErr w:type="gramEnd"/>
      <w:r w:rsidRPr="00E2612F">
        <w:t>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Конституцией Российской Федерации (принятой всенародным голосованием 12.12.1993) (официальный интернет-портал правовой информации http://www.pravo.gov.ru, 26.02.2014, "Собрание законодательства РФ", 03.03.2014, N 9, ст. 851);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Гражданским кодексом Российской Федерации (часть первая) от 30.11.1994 </w:t>
      </w:r>
      <w:r w:rsidRPr="00E2612F">
        <w:rPr>
          <w:lang w:val="en-US"/>
        </w:rPr>
        <w:t>N</w:t>
      </w:r>
      <w:r w:rsidRPr="00E2612F">
        <w:t xml:space="preserve"> 51-ФЗ ("Собрание законодательства РФ", 05.12.1994, </w:t>
      </w:r>
      <w:r w:rsidRPr="00E2612F">
        <w:rPr>
          <w:lang w:val="en-US"/>
        </w:rPr>
        <w:t>N</w:t>
      </w:r>
      <w:r w:rsidRPr="00E2612F">
        <w:t xml:space="preserve"> 32, ст. 3301, "Российская газета", </w:t>
      </w:r>
      <w:r w:rsidRPr="00E2612F">
        <w:rPr>
          <w:lang w:val="en-US"/>
        </w:rPr>
        <w:t>N</w:t>
      </w:r>
      <w:r w:rsidRPr="00E2612F">
        <w:t xml:space="preserve"> 238-239, 08.12.1994);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Cs/>
        </w:rPr>
        <w:t>Жилищным кодексом Российской Федерации от 29.12.2004 N 188-ФЗ (</w:t>
      </w:r>
      <w:r w:rsidRPr="00E2612F">
        <w:t>"Собрание законодательства РФ", 03.01.2005, N 1 (часть 1), ст. 14, "Российская газета", N 1, 12.01.2005, "Парламентская газета", N 7-8, 15.01.2005);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Федеральным </w:t>
      </w:r>
      <w:hyperlink r:id="rId9" w:history="1">
        <w:r w:rsidRPr="00E2612F">
          <w:rPr>
            <w:rStyle w:val="a4"/>
          </w:rPr>
          <w:t>законом</w:t>
        </w:r>
      </w:hyperlink>
      <w:r w:rsidRPr="00E2612F"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Федеральным законом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Федеральным законом от 06.04.2011 N 63-ФЗ "Об электронной подписи" ("Парламентская газета", N 17, 08-14.04.2011, "Российская газета", N 75, 08.04.2011, "Собрание законодательства РФ", 11.04.2011, N 15, ст. 2036);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постановлением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("Собрание законодательства РФ", 06.02.2006, N 6, ст. 702, "Российская газета", N 28, 10.02.2006);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постановлением Правительства РФ от 16.06.2006 N 378 "Об утверждении перечня тяжелых форм хронических заболеваний, при которых невозможно совместное проживание граждан в одной квартире" ("Собрание законодательства РФ", 19.06.2006, N 25, ст. 2736, "Российская газета", N 131, 21.06.2006);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Законом Кировской области от 02.08.2005 N 349-ЗО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 ("Вятский край", N 149(3557), 13.08.2005, "Сборник основных нормативных правовых актов органов государственной власти Кировской области", N 5(63), 20.11.2005);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Законом Кировской области от 02.08.2005 N 350-ЗО "Об определении размера дохода и стоимости имущества для предоставления гражданам жилых помещений муниципального жилищного фонда в Кировской области" ("Вятский край", N 150-151(3558-3559), 16.08.2005, "Сборник основных нормативных правовых актов органов государственной власти Кировской области", N 5(63), 20.11.2005);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Уставом муниципального образования</w:t>
      </w:r>
      <w:r w:rsidRPr="00E2612F">
        <w:rPr>
          <w:i/>
        </w:rPr>
        <w:t xml:space="preserve"> </w:t>
      </w:r>
      <w:r w:rsidRPr="00E2612F">
        <w:t>Русско-Турекское сельское поселение Уржумского района Кировской области;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муниципальный правовой акт (постановление, решение)</w:t>
      </w:r>
      <w:r w:rsidRPr="00E2612F">
        <w:rPr>
          <w:b/>
        </w:rPr>
        <w:t xml:space="preserve"> </w:t>
      </w:r>
      <w:r w:rsidRPr="00E2612F">
        <w:rPr>
          <w:bCs/>
        </w:rPr>
        <w:t xml:space="preserve">муниципального образования от "Об </w:t>
      </w:r>
      <w:r w:rsidRPr="00E2612F">
        <w:t xml:space="preserve">установлении размера дохода граждан,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</w:t>
      </w:r>
      <w:proofErr w:type="gramStart"/>
      <w:r w:rsidRPr="00E2612F">
        <w:t>малоимущими</w:t>
      </w:r>
      <w:proofErr w:type="gramEnd"/>
      <w:r w:rsidRPr="00E2612F">
        <w:t xml:space="preserve"> и предоставления им по договорам социального найма жилых помещений муниципального жилищного фонда";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муниципальный правовой акт (постановление, решение)</w:t>
      </w:r>
      <w:r w:rsidRPr="00E2612F">
        <w:rPr>
          <w:b/>
        </w:rPr>
        <w:t xml:space="preserve"> </w:t>
      </w:r>
      <w:r w:rsidRPr="00E2612F">
        <w:rPr>
          <w:bCs/>
        </w:rPr>
        <w:t xml:space="preserve">муниципального образования </w:t>
      </w:r>
      <w:proofErr w:type="gramStart"/>
      <w:r w:rsidRPr="00E2612F">
        <w:rPr>
          <w:bCs/>
        </w:rPr>
        <w:t>от</w:t>
      </w:r>
      <w:proofErr w:type="gramEnd"/>
      <w:r w:rsidRPr="00E2612F">
        <w:rPr>
          <w:bCs/>
        </w:rPr>
        <w:t xml:space="preserve"> </w:t>
      </w:r>
      <w:r w:rsidRPr="00E2612F">
        <w:rPr>
          <w:bCs/>
        </w:rPr>
        <w:lastRenderedPageBreak/>
        <w:t>"</w:t>
      </w:r>
      <w:proofErr w:type="gramStart"/>
      <w:r w:rsidRPr="00E2612F">
        <w:rPr>
          <w:bCs/>
        </w:rPr>
        <w:t>Об</w:t>
      </w:r>
      <w:proofErr w:type="gramEnd"/>
      <w:r w:rsidRPr="00E2612F">
        <w:rPr>
          <w:bCs/>
        </w:rPr>
        <w:t xml:space="preserve"> установлении нормы предоставления и учетной нормы площади жилого помещения в муниципальном образовании ";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настоящим Административным регламентом.</w:t>
      </w:r>
    </w:p>
    <w:p w:rsidR="00E2612F" w:rsidRPr="00E2612F" w:rsidRDefault="00E2612F" w:rsidP="00E2612F">
      <w:pPr>
        <w:pStyle w:val="P103"/>
        <w:tabs>
          <w:tab w:val="clear" w:pos="6054"/>
          <w:tab w:val="left" w:pos="0"/>
          <w:tab w:val="left" w:pos="426"/>
        </w:tabs>
        <w:ind w:left="0"/>
        <w:jc w:val="both"/>
      </w:pPr>
      <w:r w:rsidRPr="00E2612F">
        <w:rPr>
          <w:b/>
        </w:rPr>
        <w:t>2.6.</w:t>
      </w:r>
      <w:r w:rsidRPr="00E2612F">
        <w:rPr>
          <w:b/>
        </w:rPr>
        <w:tab/>
        <w:t>Перечень документов, необходимых для предоставления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 Документы необходимые для предоставления муниципальной услуги: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bookmarkStart w:id="0" w:name="_%D0%94%D0%9E%D0%9A%D0%A3%D0%9C%D0%95%D0"/>
      <w:bookmarkEnd w:id="0"/>
      <w:r w:rsidRPr="00E2612F">
        <w:t xml:space="preserve">2.6.1.1. Заявление о принятии на учет (приложение </w:t>
      </w:r>
      <w:r w:rsidRPr="00E2612F">
        <w:rPr>
          <w:lang w:val="en-US"/>
        </w:rPr>
        <w:t>N</w:t>
      </w:r>
      <w:r w:rsidRPr="00E2612F">
        <w:t xml:space="preserve"> 1 к настоящему Административному регламенту), в котором указываются совместно проживающие члены семьи, а также сведения о наличии у заявителя и членов его семьи в собственности жилых помещений, находящихся на территории Российской Федерации.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2.6.1.2. Паспорт гражданина Российской Федерации.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2.6.1.3. Документы, в том числе справка "О доходах физического лица" (формы 2-НДФЛ), выдаваемая налоговыми агентами – источниками выплаты дохода, подтверждающие доходы заявителя, каждого члена его семьи.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2.6.1.4. Документы о составе семьи заявителя (свидетельства о рождении, о заключении брака, о расторжении брака, решение об усыновлении (удочерении), судебные решения).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2.6.1.5. Сведения о регистрации транспортного средства, сведения о праве собственности на пассажирское, грузовое морское, речное судно, свидетельства о государственной регистрации прав на воздушное судно, находящиеся в собственности заявителя, каждого члена его семьи.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2.6.1.6. Сведения из Единого государственного реестра недвижимости о наличии у заявителя и (или) членов его семьи объектов недвижимого имущества – жилых помещений, находящихся в собственности.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2.6.1.7. Справки из организаций, аккредитованных на проведение технического учета и технической инвентаризации, подтверждающие стоимость недвижимого имущества, находящегося в собственности заявителя и (или) членов его семьи.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2.6.1.8. Копии налоговых деклараций о доходах за налоговый период, заверенные налоговыми органами.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2.6.1.9. Справки оценочных организаций о стоимости средств автомобильного, водного, воздушного и других видов транспорта, сельскохозяйственной техники, находящихся в собственности заявителя и (или) членов его семьи и подлежащих учету и налогообложению.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2.6.1.10. Сведения о стоимости паенакоплений в жилищно-строительных, гаражно-строительных и дачно-строительных кооперативах, заверенные должностными лицами жилищно-строительных, гаражно-строительных и дачно-строительных кооперативов.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2.6.1.11. Сведения о размерах денежных средств, находящихся на счетах в учреждениях банков и других кредитных учреждениях, а также средств на именных приватизационных счетах физических лиц, представленные заявителем, в том числе из этих учреждений.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2.6.1.12. Справки и копии финансово-лицевых счетов из организаций, подведомственных органу исполнительной власти Кировской области или органу местного самоуправления, о проживающих гражданах и характеристике занимаемых ими жилых помещений.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2.6.1.13. Сведения из Единого государственного реестра прав на недвижимое имущество и сделок с ним о наличии (отсутствии) зарегистрированных прав на объект недвижимого имущества – жилое помещение, находящееся в собственности заявителя и (или) членов его семьи, и о его площади.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2.6.1.14. Сведения из Единого государственного реестра прав на недвижимое имущество и сделок с ним о прекращенных правах на объект недвижимого имущества – жилое помещение, ранее принадлежавшее заявителю.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2.6.1.15. Правоустанавливающие документы о ранее учтенных объектах недвижимого имущества – жилых помещениях, находящихся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2.6.1.16. Документ, подтверждающий, что жилое помещение, в котором проживает (проживал) заявитель, утрачено или непригодно для постоянного проживания (заключение межведомственной комиссии).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2.6.1.17. Медицинская справка, подтверждающая, что гражданин страдает тяжелой </w:t>
      </w:r>
      <w:r w:rsidRPr="00E2612F">
        <w:lastRenderedPageBreak/>
        <w:t>формой хронического заболевания (при наличии в составе семьи заявителя больного, страдающего тяжелой формой хронического заболевания, входящего в перечень, установленный Постановлением Правительства РФ от 16.06.2006 N 378 "Об утверждении перечня тяжелых форм хронических заболеваний, при которых невозможно совместное проживание граждан в одной квартире").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bookmarkStart w:id="1" w:name="Par9"/>
      <w:bookmarkStart w:id="2" w:name="Par8"/>
      <w:bookmarkStart w:id="3" w:name="Par7"/>
      <w:bookmarkStart w:id="4" w:name="Par6"/>
      <w:bookmarkStart w:id="5" w:name="Par5"/>
      <w:bookmarkEnd w:id="1"/>
      <w:bookmarkEnd w:id="2"/>
      <w:bookmarkEnd w:id="3"/>
      <w:bookmarkEnd w:id="4"/>
      <w:bookmarkEnd w:id="5"/>
      <w:r w:rsidRPr="00E2612F">
        <w:t>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</w:t>
      </w:r>
      <w:r w:rsidRPr="00E2612F">
        <w:rPr>
          <w:b/>
        </w:rPr>
        <w:t>.</w:t>
      </w:r>
      <w:r w:rsidRPr="00E2612F">
        <w:t>2. Заявитель должен представить самостоятельно документы, предусмотренные пунктами 2.6.1.1 – 2.6.1.5, 2.6.1.8 – 2.6.1.12, 2.6.1.16, 2.6.1.18 настоящего Административного регламента. Указанные документы предоставляются как в подлинниках – для обозрения, так и в копиях, заверенных в установленном порядке организациями, от которых они исходят.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Администрация вправе предложить сделать копию паспорта заявителя в его присутствии и с его согласия.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</w:t>
      </w:r>
      <w:r w:rsidRPr="00E2612F">
        <w:rPr>
          <w:b/>
        </w:rPr>
        <w:t>.</w:t>
      </w:r>
      <w:r w:rsidRPr="00E2612F">
        <w:t>3. Документы, указанные в пунктах 2.6.1.6, 2.6.1.7, 2.6.1.13, 2.6.1.14, 2.6.1.15, 2.6.1.17 настоящего Административного регламента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</w:t>
      </w:r>
      <w:r w:rsidRPr="00E2612F">
        <w:rPr>
          <w:b/>
        </w:rPr>
        <w:t>.</w:t>
      </w:r>
      <w:r w:rsidRPr="00E2612F">
        <w:t>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 удостоверяющий личность не представляется.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2.6</w:t>
      </w:r>
      <w:r w:rsidRPr="00E2612F">
        <w:rPr>
          <w:b/>
        </w:rPr>
        <w:t>.</w:t>
      </w:r>
      <w:r w:rsidRPr="00E2612F">
        <w:t>5. При предоставлении муниципальной услуги администрация не вправе требовать от заявителя: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E2612F">
        <w:t xml:space="preserve"> 27.07.2010 </w:t>
      </w:r>
      <w:r w:rsidRPr="00E2612F">
        <w:rPr>
          <w:lang w:val="en-US"/>
        </w:rPr>
        <w:t>N</w:t>
      </w:r>
      <w:r w:rsidRPr="00E2612F">
        <w:t xml:space="preserve"> 210-ФЗ "Об организации предоставления государственных и муниципальных услуг".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</w:rPr>
        <w:t>2.7. Перечень оснований для отказа в приеме документов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Оснований для отказа в приеме документов, необходимых для предоставления муниципальной услуги, не предусмотрено.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</w:rPr>
        <w:t>2.8. Перечень оснований для отказа в предоставлении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bookmarkStart w:id="6" w:name="_%D0%9E%D0%A2%D0%9A%D0%90%D0%97"/>
      <w:bookmarkEnd w:id="6"/>
      <w:r w:rsidRPr="00E2612F">
        <w:t xml:space="preserve">Основаниями для отказа в предоставлении муниципальной услуги являются: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не представлены документы, указанные в пункте 2.6.2 настоящего Административного регламента, обязанность по представлению </w:t>
      </w:r>
      <w:proofErr w:type="gramStart"/>
      <w:r w:rsidRPr="00E2612F">
        <w:t>которых</w:t>
      </w:r>
      <w:proofErr w:type="gramEnd"/>
      <w:r w:rsidRPr="00E2612F">
        <w:t xml:space="preserve"> возложена на заявителя;</w:t>
      </w:r>
    </w:p>
    <w:p w:rsidR="00E2612F" w:rsidRPr="00E2612F" w:rsidRDefault="00E2612F" w:rsidP="00977E33">
      <w:pPr>
        <w:pStyle w:val="P103"/>
        <w:tabs>
          <w:tab w:val="left" w:pos="0"/>
        </w:tabs>
        <w:ind w:left="0"/>
        <w:jc w:val="both"/>
      </w:pPr>
      <w:r w:rsidRPr="00E2612F">
        <w:t xml:space="preserve">размер дохода, приходящегося на каждого члена семьи заявителя, и стоимость имущества, находящегося в собственности заявителя и членов его семьи и подлежащего налогообложению, превышает размер дохода, установленный </w:t>
      </w:r>
      <w:r w:rsidR="00977E33">
        <w:t>Регением Русско-Туеркской сельской Думы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vertAlign w:val="subscript"/>
        </w:rPr>
        <w:t xml:space="preserve">(указывается правовой акт </w:t>
      </w:r>
      <w:r w:rsidRPr="00E2612F">
        <w:rPr>
          <w:bCs/>
          <w:vertAlign w:val="subscript"/>
        </w:rPr>
        <w:t xml:space="preserve">муниципального образования, устанавливающий </w:t>
      </w:r>
      <w:r w:rsidRPr="00E2612F">
        <w:rPr>
          <w:vertAlign w:val="subscript"/>
        </w:rPr>
        <w:t>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фонда)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</w:t>
      </w:r>
      <w:r w:rsidRPr="00E2612F">
        <w:lastRenderedPageBreak/>
        <w:t>(или) информации, необходимых для принятия заявителя на учет в качестве нуждающегося в жилых помещениях, если соответствующий документ не был представлен заявителем по собственной инициативе (за исключением случаев, если отсутствие запрашиваемых документов и (или) информации в</w:t>
      </w:r>
      <w:proofErr w:type="gramEnd"/>
      <w:r w:rsidRPr="00E2612F">
        <w:t xml:space="preserve"> </w:t>
      </w:r>
      <w:proofErr w:type="gramStart"/>
      <w:r w:rsidRPr="00E2612F">
        <w:t>распоряжении</w:t>
      </w:r>
      <w:proofErr w:type="gramEnd"/>
      <w:r w:rsidRPr="00E2612F">
        <w:t xml:space="preserve"> таких органов или организаций подтверждает право заявителя состоять на учете в качестве нуждающегося в жилых помещениях);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представлены документы, которые не подтверждают право заявителя состоять на учете в качестве нуждающегося в жилых помещениях;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не истек срок, предусмотренный статьей 7 Закона Кировской области от 02.08.2005 N 349-ЗО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</w:rPr>
        <w:t>2.9. Перечень оснований для приостановления предоставления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Основания для приостановления муниципальной услуги отсутствуют.</w:t>
      </w:r>
    </w:p>
    <w:p w:rsidR="00E2612F" w:rsidRPr="00E2612F" w:rsidRDefault="00E2612F" w:rsidP="00977E33">
      <w:pPr>
        <w:pStyle w:val="P103"/>
        <w:tabs>
          <w:tab w:val="clear" w:pos="6054"/>
          <w:tab w:val="left" w:pos="0"/>
          <w:tab w:val="left" w:pos="567"/>
        </w:tabs>
        <w:ind w:left="0"/>
        <w:jc w:val="both"/>
      </w:pPr>
      <w:r w:rsidRPr="00E2612F">
        <w:rPr>
          <w:b/>
        </w:rPr>
        <w:t>2.10.</w:t>
      </w:r>
      <w:r w:rsidRPr="00E2612F">
        <w:rPr>
          <w:b/>
        </w:rPr>
        <w:tab/>
      </w:r>
      <w:r w:rsidRPr="00E2612F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Услуги, которые являются необходимыми и обязательными для предоставления муниципальной услуги – отсутствуют.</w:t>
      </w:r>
    </w:p>
    <w:p w:rsidR="00E2612F" w:rsidRPr="00E2612F" w:rsidRDefault="00E2612F" w:rsidP="00977E33">
      <w:pPr>
        <w:pStyle w:val="P103"/>
        <w:tabs>
          <w:tab w:val="clear" w:pos="6054"/>
          <w:tab w:val="left" w:pos="0"/>
          <w:tab w:val="left" w:pos="426"/>
        </w:tabs>
        <w:ind w:left="0"/>
        <w:jc w:val="both"/>
      </w:pPr>
      <w:r w:rsidRPr="00E2612F">
        <w:rPr>
          <w:b/>
        </w:rPr>
        <w:t>2.11.</w:t>
      </w:r>
      <w:r w:rsidR="00977E33" w:rsidRPr="00E2612F">
        <w:rPr>
          <w:b/>
        </w:rPr>
        <w:t xml:space="preserve"> </w:t>
      </w:r>
      <w:r w:rsidRPr="00E2612F">
        <w:rPr>
          <w:b/>
        </w:rPr>
        <w:t>Размер платы, взимаемой за предоставление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Предоставление муниципальной услуги осуществляется на бесплатной основе.</w:t>
      </w:r>
    </w:p>
    <w:p w:rsidR="00E2612F" w:rsidRPr="00E2612F" w:rsidRDefault="00E2612F" w:rsidP="00977E33">
      <w:pPr>
        <w:pStyle w:val="P103"/>
        <w:tabs>
          <w:tab w:val="clear" w:pos="6054"/>
          <w:tab w:val="left" w:pos="0"/>
          <w:tab w:val="left" w:pos="567"/>
        </w:tabs>
        <w:ind w:left="0"/>
        <w:jc w:val="both"/>
      </w:pPr>
      <w:r w:rsidRPr="00E2612F">
        <w:rPr>
          <w:b/>
        </w:rPr>
        <w:t>2.12.</w:t>
      </w:r>
      <w:r w:rsidRPr="00E2612F">
        <w:rPr>
          <w:b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  <w:bCs/>
        </w:rPr>
        <w:t>2.13. Срок и порядок регистрации запроса о предоставлении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Pr="00E2612F">
        <w:rPr>
          <w:i/>
        </w:rPr>
        <w:t xml:space="preserve"> </w:t>
      </w:r>
      <w:r w:rsidRPr="00E2612F">
        <w:t>15 минут</w:t>
      </w:r>
      <w:r w:rsidRPr="00E2612F">
        <w:rPr>
          <w:i/>
        </w:rPr>
        <w:t>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Заявление, поступившее посредством почтовой или электронной связи, в том числе через Единый портал или Региональный портал, а также через многофункциональный центр (при его наличии), подлежит обязательной регистрации в течение 1 дня с момента поступления его в администрацию.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  <w:bCs/>
        </w:rPr>
        <w:t>2.14. Требования к помещениям предоставления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2.14.3. Места для информирования должны быть оборудованы информационными стендами, содержащими следующую информацию:</w:t>
      </w:r>
      <w:r w:rsidRPr="00E2612F">
        <w:rPr>
          <w:b/>
          <w:bCs/>
          <w:i/>
          <w:iCs/>
        </w:rPr>
        <w:t xml:space="preserve">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Административный регламент предоставления муниципальной услуги (в текстовом виде);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перечень, формы документов для заполнения, образцы заполнения документов, бланки для заполнения;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основания для отказа в предоставлении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перечень нормативных правовых актов, регулирующих предоставление муниципальной услуги.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2.14.4. Кабинеты (кабинки) приема заявителей должны быть оборудованы информационными табличками с указанием: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lastRenderedPageBreak/>
        <w:t>номера кабинета (кабинки);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фамилии, имени и отчества специалиста, осуществляющего прием заявителей;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дней и часов приема, времени перерыва на обед.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  <w:bCs/>
        </w:rPr>
        <w:t>2.15. Показатели доступности и качества муниципальной услуги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2.15.1. Показателем доступности муниципальной услуги является: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транспортная доступность к местам предоставления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наличие различных каналов получения информации о порядке получения муниципальной услуги и ходе ее предоставления;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2.15.2. Показателями качества муниципальной услуги являются: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соблюдение срока предоставления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2.15.3.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  <w:bCs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2.16.1. Особенности предоставления муниципальной услуги в электронной форме: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представление заявления в электронной форме с использованием сети Интернет, в том числе Единого портала, Регионального портала через "Личный кабинет пользователя";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 пользователя";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получение результатов предоставления муниципальной услуги в электронном виде на Едином портале, Региональном портале через "Личный кабинет пользователя", если это не запрещено федеральным законом.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2.16.2.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E2612F" w:rsidRPr="00E2612F" w:rsidRDefault="00E2612F" w:rsidP="00977E33">
      <w:pPr>
        <w:pStyle w:val="P103"/>
        <w:tabs>
          <w:tab w:val="clear" w:pos="6054"/>
          <w:tab w:val="left" w:pos="0"/>
          <w:tab w:val="left" w:pos="284"/>
        </w:tabs>
        <w:ind w:left="0"/>
        <w:jc w:val="both"/>
      </w:pPr>
      <w:r w:rsidRPr="00E2612F">
        <w:rPr>
          <w:b/>
        </w:rPr>
        <w:t>3.</w:t>
      </w:r>
      <w:r w:rsidRPr="00E2612F">
        <w:rPr>
          <w:b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Предоставление муниципальной услуги включает в себя следующие административные процедуры: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bookmarkStart w:id="7" w:name="_%D0%9F%D0%A0%D0%9E%D0%A6%D0%95%D0%94%D0"/>
      <w:bookmarkEnd w:id="7"/>
      <w:r w:rsidRPr="00E2612F">
        <w:t>прием и регистрация документов;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формирование и направление межведомственных запросов;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рассмотрение представленных документов;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lastRenderedPageBreak/>
        <w:t>принятие администрацией решения по результатам рассмотрения документов и направление заявителю документа, подтверждающего принятие решения.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Блок–схема последовательности действий по предоставлению муниципальной услуги </w:t>
      </w:r>
      <w:proofErr w:type="gramStart"/>
      <w:r w:rsidRPr="00E2612F">
        <w:t>приведена</w:t>
      </w:r>
      <w:proofErr w:type="gramEnd"/>
      <w:r w:rsidRPr="00E2612F">
        <w:t xml:space="preserve"> в приложении </w:t>
      </w:r>
      <w:r w:rsidRPr="00E2612F">
        <w:rPr>
          <w:lang w:val="en-US"/>
        </w:rPr>
        <w:t>N</w:t>
      </w:r>
      <w:r w:rsidRPr="00E2612F">
        <w:t xml:space="preserve"> 2 к настоящему Административному регламенту.</w:t>
      </w:r>
    </w:p>
    <w:p w:rsidR="00E2612F" w:rsidRPr="00E2612F" w:rsidRDefault="00E2612F" w:rsidP="00977E33">
      <w:pPr>
        <w:pStyle w:val="P103"/>
        <w:tabs>
          <w:tab w:val="clear" w:pos="6054"/>
          <w:tab w:val="left" w:pos="0"/>
          <w:tab w:val="left" w:pos="426"/>
        </w:tabs>
        <w:ind w:left="0"/>
        <w:jc w:val="both"/>
      </w:pPr>
      <w:r w:rsidRPr="00E2612F">
        <w:rPr>
          <w:b/>
        </w:rPr>
        <w:t>3.1.</w:t>
      </w:r>
      <w:r w:rsidRPr="00E2612F">
        <w:rPr>
          <w:b/>
        </w:rPr>
        <w:tab/>
        <w:t>Описание последовательности административных действий при приеме и регистрации документов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Заявители, для признания их </w:t>
      </w:r>
      <w:proofErr w:type="gramStart"/>
      <w:r w:rsidRPr="00E2612F">
        <w:t>нуждающимся</w:t>
      </w:r>
      <w:proofErr w:type="gramEnd"/>
      <w:r w:rsidRPr="00E2612F">
        <w:t xml:space="preserve"> в предоставлении жилого помещения, предоставляемого по договору социального найма подают (направляют) документы непосредственно в администрацию либо через многофункциональный центр (при его наличии).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Основанием для начала административной процедуры является поступление в администрацию документов от заявителя.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Специалист, ответственный за прием и регистрацию документов: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тщательно проверяет представленные документы;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регистрирует в установленном порядке поступившие документы;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оформляет расписку в получении от заявителя документов с указанием их перечня и даты получения, а также с указанием перечня документов, которые будут получены по межведомственным запросам (приложение N 3 к настоящему Административному регламенту) и выдает (направляет) ее заявителю;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направляет представленные заявителем документы специалисту, ответственному за предоставление муниципальной услуги.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В случае представления документов через многофункциональный центр (при его наличии) расписка о получении документов выдается (направляется) заявителю через многофункциональный центр.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Результатом выполнения административной процедуры является регистрация поступивших документов, выдача (направление) заявителю расписки о получении документов и направление принятых документов на рассмотрение.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i/>
        </w:rPr>
        <w:t>Максимальный срок выполнения действий не может превышать 1 день.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2612F" w:rsidRPr="00E2612F" w:rsidTr="00977E33">
        <w:tc>
          <w:tcPr>
            <w:tcW w:w="9570" w:type="dxa"/>
            <w:shd w:val="clear" w:color="auto" w:fill="auto"/>
          </w:tcPr>
          <w:p w:rsidR="00E2612F" w:rsidRPr="00E2612F" w:rsidRDefault="00E2612F" w:rsidP="00E2612F">
            <w:pPr>
              <w:pStyle w:val="P103"/>
              <w:tabs>
                <w:tab w:val="left" w:pos="0"/>
              </w:tabs>
              <w:ind w:left="0"/>
              <w:jc w:val="both"/>
            </w:pPr>
            <w:r w:rsidRPr="00E2612F"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</w:p>
    <w:p w:rsidR="00E2612F" w:rsidRPr="00E2612F" w:rsidRDefault="00E2612F" w:rsidP="00977E33">
      <w:pPr>
        <w:pStyle w:val="P103"/>
        <w:tabs>
          <w:tab w:val="clear" w:pos="6054"/>
          <w:tab w:val="left" w:pos="0"/>
          <w:tab w:val="left" w:pos="426"/>
        </w:tabs>
        <w:ind w:left="0"/>
        <w:jc w:val="both"/>
      </w:pPr>
      <w:r w:rsidRPr="00E2612F">
        <w:rPr>
          <w:b/>
        </w:rPr>
        <w:t>3.2.</w:t>
      </w:r>
      <w:r w:rsidRPr="00E2612F">
        <w:rPr>
          <w:b/>
        </w:rPr>
        <w:tab/>
        <w:t>Описание последовательности административных действий при формировании и направлении межведомственных запросов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>В целях получения документов, указанных в пункте 2.6.3 настоящего Административного регламента, специалист, ответственный за предоставление муниципальной услуги, направляет межведомственные запросы в органы государственной власти, органы местного самоуправления и (или) подведомственные таким органам организации, в распоряжении которых находятся указанные документы (их копии или содержащиеся в них сведения), если они не были представлены заявителем по собственной инициативе.</w:t>
      </w:r>
      <w:proofErr w:type="gramEnd"/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Результатом выполнения административной процедуры будет являться направление межведомственных запросов в соответствующие органы и (или) организации и получение результатов таких запросов.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i/>
        </w:rPr>
        <w:t>Максимальный срок выполнения действий не может превышать 10 дней.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2612F" w:rsidRPr="00E2612F" w:rsidTr="00977E33">
        <w:tc>
          <w:tcPr>
            <w:tcW w:w="9570" w:type="dxa"/>
            <w:shd w:val="clear" w:color="auto" w:fill="auto"/>
          </w:tcPr>
          <w:p w:rsidR="00E2612F" w:rsidRPr="00E2612F" w:rsidRDefault="00E2612F" w:rsidP="00E2612F">
            <w:pPr>
              <w:pStyle w:val="P103"/>
              <w:tabs>
                <w:tab w:val="left" w:pos="0"/>
              </w:tabs>
              <w:ind w:left="0"/>
              <w:jc w:val="both"/>
            </w:pPr>
            <w:r w:rsidRPr="00E2612F"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  <w:rPr>
          <w:b/>
        </w:rPr>
      </w:pPr>
    </w:p>
    <w:p w:rsidR="00E2612F" w:rsidRPr="00E2612F" w:rsidRDefault="00E2612F" w:rsidP="00977E33">
      <w:pPr>
        <w:pStyle w:val="P103"/>
        <w:tabs>
          <w:tab w:val="clear" w:pos="6054"/>
          <w:tab w:val="left" w:pos="0"/>
          <w:tab w:val="left" w:pos="426"/>
        </w:tabs>
        <w:ind w:left="0"/>
        <w:jc w:val="both"/>
      </w:pPr>
      <w:r w:rsidRPr="00E2612F">
        <w:rPr>
          <w:b/>
        </w:rPr>
        <w:t>3.3.</w:t>
      </w:r>
      <w:r w:rsidRPr="00E2612F">
        <w:rPr>
          <w:b/>
        </w:rPr>
        <w:tab/>
        <w:t xml:space="preserve">Описание последовательности административных действий при рассмотрении </w:t>
      </w:r>
      <w:r w:rsidRPr="00E2612F">
        <w:rPr>
          <w:b/>
        </w:rPr>
        <w:lastRenderedPageBreak/>
        <w:t>представленных документов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Основанием для начала административной процедуры является поступление специалисту, ответственному за предоставление муниципальной услуги заявления, представленных заявителем и полученных по межведомственным запросам документов.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Специалист, ответственный за предоставление муниципальной услуги: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проверяет представленные заявителем документы и сведения, при этом в случае проведения проверки представленных заявителем документов и сведений для признания его малоимущим, запрашивает у заявителя его согласие на проверку представленных сведений.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>определяет размер дохода, приходящегося на каждого члена семьи заявителя, и стоимость имущества, находящегося в собственности заявителя и членов его семьи и подлежащего налогообложению, в порядке, установленном Законом Кировской области от 02.08.2005 N 350-ЗО "Об определении размера дохода и стоимости имущества для предоставления гражданам жилых помещений муниципального жилищного фонда в Кировской области";</w:t>
      </w:r>
      <w:proofErr w:type="gramEnd"/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>устанавливает наличие оснований для отказа в предоставлении муниципальной услуги, предусмотренные пунктом 2.8 настоящего Административного регламента.</w:t>
      </w:r>
      <w:proofErr w:type="gramEnd"/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В случае наличия оснований для отказа в признании заявителя </w:t>
      </w:r>
      <w:proofErr w:type="gramStart"/>
      <w:r w:rsidRPr="00E2612F">
        <w:t>нуждающимся</w:t>
      </w:r>
      <w:proofErr w:type="gramEnd"/>
      <w:r w:rsidRPr="00E2612F">
        <w:t xml:space="preserve"> в жилом помещении специалист, ответственный за предоставление муниципальной услуги, осуществляет подготовку проекта решения об отказе в предоставлении муниципальной услуги.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При отсутствии указанных оснований специалист, ответственный за предоставление муниципальной услуги осуществляет подготовку проекта решения о признании заявителя </w:t>
      </w:r>
      <w:proofErr w:type="gramStart"/>
      <w:r w:rsidRPr="00E2612F">
        <w:t>малоимущим</w:t>
      </w:r>
      <w:proofErr w:type="gramEnd"/>
      <w:r w:rsidRPr="00E2612F">
        <w:t xml:space="preserve"> и постановке его на учет в качестве нуждающегося в жилых помещениях.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Результатом выполнения административной процедуры является подготовка проекта соответствующего решения администрации.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Максимальный срок выполнения действий не может превышать три дня.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2612F" w:rsidRPr="00E2612F" w:rsidTr="00977E33">
        <w:tc>
          <w:tcPr>
            <w:tcW w:w="9570" w:type="dxa"/>
            <w:shd w:val="clear" w:color="auto" w:fill="auto"/>
          </w:tcPr>
          <w:p w:rsidR="00E2612F" w:rsidRPr="00E2612F" w:rsidRDefault="00E2612F" w:rsidP="00E2612F">
            <w:pPr>
              <w:pStyle w:val="P103"/>
              <w:tabs>
                <w:tab w:val="left" w:pos="0"/>
              </w:tabs>
              <w:ind w:left="0"/>
              <w:jc w:val="both"/>
            </w:pPr>
            <w:r w:rsidRPr="00E2612F"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</w:p>
    <w:p w:rsidR="00E2612F" w:rsidRPr="00E2612F" w:rsidRDefault="00E2612F" w:rsidP="00E2612F">
      <w:pPr>
        <w:pStyle w:val="P103"/>
        <w:tabs>
          <w:tab w:val="clear" w:pos="6054"/>
          <w:tab w:val="left" w:pos="0"/>
          <w:tab w:val="left" w:pos="426"/>
        </w:tabs>
        <w:ind w:left="0"/>
        <w:jc w:val="both"/>
      </w:pPr>
      <w:r w:rsidRPr="00E2612F">
        <w:rPr>
          <w:b/>
        </w:rPr>
        <w:t>3.4.</w:t>
      </w:r>
      <w:r w:rsidRPr="00E2612F">
        <w:rPr>
          <w:b/>
        </w:rPr>
        <w:tab/>
        <w:t>Описание последовательности административных действий при принятии администрацией решения по результатам рассмотрения документов и направлении заявителю документа, подтверждающего принятие решения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По результатам рассмотрения представленных документов и сведений администрация принимает соответствующие решения: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решение о признании (отказе в признании) заявителя </w:t>
      </w:r>
      <w:proofErr w:type="gramStart"/>
      <w:r w:rsidRPr="00E2612F">
        <w:t>малоимущим</w:t>
      </w:r>
      <w:proofErr w:type="gramEnd"/>
      <w:r w:rsidRPr="00E2612F">
        <w:t>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решение о принятии (отказе в принятии) заявителя на учет в качестве нуждающегося в жилых помещениях;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Решение об отказе в признании заявителя малоимущим, решение об отказе в принятии заявителя на учет должны содержать основания такого отказа с обязательной ссылкой на нарушения, предусмотренные пунктом 2.8 настоящего Административного регламента.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Администрация не позднее чем через три рабочих дня со дня принятия решения выдает или направляет заявителю документ, подтверждающий принятие такого решения. В случае представления заявителем документов для предоставления муниципальной услуги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Результатом выполнения административной процедуры является 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Максимальный срок выполнения действий не может превышать 3 дня.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2612F" w:rsidRPr="00E2612F" w:rsidTr="00977E33">
        <w:tc>
          <w:tcPr>
            <w:tcW w:w="9570" w:type="dxa"/>
            <w:shd w:val="clear" w:color="auto" w:fill="auto"/>
          </w:tcPr>
          <w:p w:rsidR="00E2612F" w:rsidRPr="00E2612F" w:rsidRDefault="00E2612F" w:rsidP="00E2612F">
            <w:pPr>
              <w:pStyle w:val="P103"/>
              <w:tabs>
                <w:tab w:val="left" w:pos="0"/>
              </w:tabs>
              <w:ind w:left="0"/>
              <w:jc w:val="both"/>
            </w:pPr>
            <w:r w:rsidRPr="00E2612F">
              <w:t xml:space="preserve">Сроки выполнения административных процедур и административных действий </w:t>
            </w:r>
            <w:r w:rsidRPr="00E2612F">
              <w:lastRenderedPageBreak/>
              <w:t>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  <w:bCs/>
        </w:rPr>
        <w:t xml:space="preserve">4. Формы </w:t>
      </w:r>
      <w:proofErr w:type="gramStart"/>
      <w:r w:rsidRPr="00E2612F">
        <w:rPr>
          <w:b/>
          <w:bCs/>
        </w:rPr>
        <w:t>контроля за</w:t>
      </w:r>
      <w:proofErr w:type="gramEnd"/>
      <w:r w:rsidRPr="00E2612F">
        <w:rPr>
          <w:b/>
          <w:bCs/>
        </w:rPr>
        <w:t xml:space="preserve"> исполнением административного регламента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4.1. </w:t>
      </w:r>
      <w:proofErr w:type="gramStart"/>
      <w:r w:rsidRPr="00E2612F">
        <w:t>Контроль за</w:t>
      </w:r>
      <w:proofErr w:type="gramEnd"/>
      <w:r w:rsidRPr="00E2612F"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Глава администрации, а также уполномоченное им должностное лицо, осуществляя контроль, вправе: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контролировать соблюдение порядка и условий предоставления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E2612F">
        <w:rPr>
          <w:i/>
        </w:rPr>
        <w:t>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4.2. Ответственность специалистов закрепляется в их должностных регламентах (инструкциях).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rPr>
          <w:b/>
          <w:bCs/>
        </w:rPr>
        <w:t xml:space="preserve">5. </w:t>
      </w:r>
      <w:r w:rsidRPr="00E2612F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5.2. Досудебный порядок обжалования.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5.2.1. Заявитель может обратиться с жалобой, в том числе в следующих случаях: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нарушение срока регистрации заявления о предоставлении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нарушение срока предоставления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требование внесения заявителем при предоставлении муниципальной услуги платы, не </w:t>
      </w:r>
      <w:r w:rsidRPr="00E2612F">
        <w:lastRenderedPageBreak/>
        <w:t>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5.2.3. Жалоба может быть направлена по почте, через многофункциональный центр (при его наличии), с использованием сети Интернет, официального сайта органа, предоставляющего муниципальную услугу, в сети Интернет, Единого портала, Регионального портала, а также может быть подана при личном приеме заявителя.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5.2.4. Жалоба должна содержать: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Время приема жалоб должно совпадать со временем предоставления муниципальных услуг.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оформленная в соответствии с законодательством Российской Федерации доверенность </w:t>
      </w:r>
      <w:r w:rsidRPr="00E2612F">
        <w:lastRenderedPageBreak/>
        <w:t>(для физических лиц);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В электронном виде жалоба может быть подана заявителем посредством: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сети Интернет, включая официальный сайт органа, предоставляющего муниципальную услугу;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Единого портала, Регионального портала.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5.2.10. Заявитель вправе ознакомится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5.2.12. По результатам рассмотрения жалобы орган, предоставляющий муниципальную услугу, принимает решение: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об отказе в удовлетворении жалобы.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</w:t>
      </w:r>
      <w:r w:rsidRPr="00E2612F">
        <w:lastRenderedPageBreak/>
        <w:t>форме направляется мотивированный ответ о результатах рассмотрения жалобы.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5.2.14. В ответе по результатам рассмотрения жалобы указываются: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proofErr w:type="gramStart"/>
      <w:r w:rsidRPr="00E2612F"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фамилия, имя, отчество (последнее – при наличии) или наименование заявителя;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основания для принятия решения по жалобе;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принятое по жалобе решение;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сведения о порядке обжалования принятого по жалобе решения.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10" w:history="1">
        <w:r w:rsidRPr="00E2612F">
          <w:rPr>
            <w:rStyle w:val="a4"/>
          </w:rPr>
          <w:t>законодательством</w:t>
        </w:r>
      </w:hyperlink>
      <w:r w:rsidRPr="00E2612F">
        <w:t xml:space="preserve"> Российской Федерации.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5.2.17. 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5.2.18.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5.3. Порядок обжалования решения по жалобе.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  <w:r w:rsidRPr="00E2612F"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  <w:rPr>
          <w:bCs/>
        </w:rPr>
      </w:pP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both"/>
      </w:pPr>
    </w:p>
    <w:p w:rsidR="00E2612F" w:rsidRPr="00E2612F" w:rsidRDefault="00E2612F" w:rsidP="00E2612F">
      <w:pPr>
        <w:pStyle w:val="P103"/>
        <w:tabs>
          <w:tab w:val="left" w:pos="0"/>
        </w:tabs>
        <w:ind w:left="0"/>
        <w:jc w:val="center"/>
      </w:pPr>
      <w:r w:rsidRPr="00E2612F">
        <w:t>_______________</w:t>
      </w:r>
    </w:p>
    <w:p w:rsidR="00C22E2B" w:rsidRDefault="00C22E2B" w:rsidP="00E2612F">
      <w:pPr>
        <w:pStyle w:val="P103"/>
        <w:tabs>
          <w:tab w:val="clear" w:pos="6054"/>
          <w:tab w:val="left" w:pos="0"/>
        </w:tabs>
        <w:ind w:left="0"/>
      </w:pPr>
    </w:p>
    <w:p w:rsidR="00C22E2B" w:rsidRDefault="00C22E2B" w:rsidP="00E2612F">
      <w:pPr>
        <w:pStyle w:val="P103"/>
        <w:tabs>
          <w:tab w:val="clear" w:pos="6054"/>
          <w:tab w:val="left" w:pos="0"/>
        </w:tabs>
        <w:ind w:left="0"/>
        <w:jc w:val="both"/>
      </w:pPr>
    </w:p>
    <w:p w:rsidR="00C22E2B" w:rsidRDefault="00C22E2B">
      <w:pPr>
        <w:pStyle w:val="P103"/>
        <w:tabs>
          <w:tab w:val="clear" w:pos="6054"/>
          <w:tab w:val="left" w:pos="6300"/>
        </w:tabs>
        <w:jc w:val="both"/>
      </w:pPr>
    </w:p>
    <w:p w:rsidR="00C22E2B" w:rsidRDefault="00C22E2B">
      <w:pPr>
        <w:pStyle w:val="P103"/>
        <w:tabs>
          <w:tab w:val="clear" w:pos="6054"/>
          <w:tab w:val="left" w:pos="6300"/>
        </w:tabs>
        <w:jc w:val="both"/>
      </w:pPr>
    </w:p>
    <w:p w:rsidR="00C22E2B" w:rsidRDefault="00C22E2B">
      <w:pPr>
        <w:pStyle w:val="P103"/>
        <w:tabs>
          <w:tab w:val="clear" w:pos="6054"/>
          <w:tab w:val="left" w:pos="6300"/>
        </w:tabs>
        <w:jc w:val="both"/>
      </w:pPr>
    </w:p>
    <w:p w:rsidR="00C22E2B" w:rsidRDefault="00C22E2B">
      <w:pPr>
        <w:pStyle w:val="P103"/>
        <w:tabs>
          <w:tab w:val="clear" w:pos="6054"/>
          <w:tab w:val="left" w:pos="6300"/>
        </w:tabs>
        <w:jc w:val="both"/>
      </w:pPr>
    </w:p>
    <w:p w:rsidR="00C22E2B" w:rsidRDefault="00C22E2B">
      <w:pPr>
        <w:pStyle w:val="P103"/>
        <w:tabs>
          <w:tab w:val="clear" w:pos="6054"/>
          <w:tab w:val="left" w:pos="6300"/>
        </w:tabs>
        <w:jc w:val="both"/>
      </w:pPr>
    </w:p>
    <w:p w:rsidR="00F92973" w:rsidRDefault="00F92973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</w:p>
    <w:p w:rsidR="00F92973" w:rsidRDefault="00F92973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</w:p>
    <w:p w:rsidR="00F92973" w:rsidRDefault="00F92973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</w:p>
    <w:p w:rsidR="00F92973" w:rsidRDefault="00F92973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</w:p>
    <w:p w:rsidR="00F92973" w:rsidRDefault="00F92973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</w:p>
    <w:p w:rsidR="00C22E2B" w:rsidRDefault="002F0CAB" w:rsidP="00D171FD">
      <w:pPr>
        <w:pStyle w:val="P103"/>
        <w:tabs>
          <w:tab w:val="clear" w:pos="6054"/>
          <w:tab w:val="left" w:pos="6300"/>
        </w:tabs>
        <w:jc w:val="right"/>
      </w:pPr>
      <w:r>
        <w:rPr>
          <w:szCs w:val="24"/>
        </w:rPr>
        <w:lastRenderedPageBreak/>
        <w:t>Приложение № 1</w:t>
      </w:r>
    </w:p>
    <w:p w:rsidR="00C22E2B" w:rsidRDefault="002F0CAB">
      <w:pPr>
        <w:pStyle w:val="P103"/>
        <w:jc w:val="both"/>
      </w:pPr>
      <w:r>
        <w:rPr>
          <w:szCs w:val="24"/>
        </w:rPr>
        <w:t>к Административному регламенту</w:t>
      </w:r>
    </w:p>
    <w:p w:rsidR="00C22E2B" w:rsidRDefault="00C22E2B">
      <w:pPr>
        <w:pStyle w:val="P16"/>
        <w:rPr>
          <w:szCs w:val="24"/>
        </w:rPr>
      </w:pPr>
    </w:p>
    <w:p w:rsidR="00C22E2B" w:rsidRDefault="00C22E2B">
      <w:pPr>
        <w:pStyle w:val="P16"/>
        <w:rPr>
          <w:szCs w:val="24"/>
        </w:rPr>
      </w:pPr>
    </w:p>
    <w:p w:rsidR="00977E33" w:rsidRPr="00977E33" w:rsidRDefault="00977E33" w:rsidP="00977E33">
      <w:pPr>
        <w:jc w:val="right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 xml:space="preserve">Главе администрации </w:t>
      </w:r>
    </w:p>
    <w:p w:rsidR="0046494C" w:rsidRDefault="00977E33" w:rsidP="00977E33">
      <w:pPr>
        <w:jc w:val="right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_</w:t>
      </w:r>
      <w:r w:rsidR="0046494C">
        <w:rPr>
          <w:rFonts w:eastAsia="Times New Roman" w:cs="Times New Roman"/>
          <w:szCs w:val="28"/>
          <w:u w:val="single"/>
          <w:lang w:eastAsia="ru-RU"/>
        </w:rPr>
        <w:t>_</w:t>
      </w:r>
      <w:r>
        <w:rPr>
          <w:rFonts w:eastAsia="Times New Roman" w:cs="Times New Roman"/>
          <w:szCs w:val="28"/>
          <w:u w:val="single"/>
          <w:lang w:eastAsia="ru-RU"/>
        </w:rPr>
        <w:t>_____</w:t>
      </w:r>
      <w:r w:rsidR="0046494C">
        <w:rPr>
          <w:rFonts w:eastAsia="Times New Roman" w:cs="Times New Roman"/>
          <w:szCs w:val="28"/>
          <w:u w:val="single"/>
          <w:lang w:eastAsia="ru-RU"/>
        </w:rPr>
        <w:t>____</w:t>
      </w:r>
      <w:r>
        <w:rPr>
          <w:rFonts w:eastAsia="Times New Roman" w:cs="Times New Roman"/>
          <w:szCs w:val="28"/>
          <w:u w:val="single"/>
          <w:lang w:eastAsia="ru-RU"/>
        </w:rPr>
        <w:t>___________</w:t>
      </w:r>
      <w:r w:rsidR="0046494C">
        <w:rPr>
          <w:rFonts w:eastAsia="Times New Roman" w:cs="Times New Roman"/>
          <w:szCs w:val="28"/>
          <w:u w:val="single"/>
          <w:lang w:eastAsia="ru-RU"/>
        </w:rPr>
        <w:t>__</w:t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</w:p>
    <w:p w:rsidR="00977E33" w:rsidRPr="00977E33" w:rsidRDefault="00977E33" w:rsidP="00977E33">
      <w:pPr>
        <w:jc w:val="right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u w:val="single"/>
          <w:lang w:eastAsia="ru-RU"/>
        </w:rPr>
        <w:tab/>
      </w:r>
      <w:r w:rsidR="0046494C">
        <w:rPr>
          <w:rFonts w:eastAsia="Times New Roman" w:cs="Times New Roman"/>
          <w:szCs w:val="28"/>
          <w:u w:val="single"/>
          <w:lang w:eastAsia="ru-RU"/>
        </w:rPr>
        <w:t>______________________</w:t>
      </w:r>
    </w:p>
    <w:p w:rsidR="00977E33" w:rsidRPr="00977E33" w:rsidRDefault="00977E33" w:rsidP="00977E33">
      <w:pPr>
        <w:jc w:val="right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 xml:space="preserve">от </w:t>
      </w:r>
      <w:r w:rsidR="0046494C">
        <w:rPr>
          <w:rFonts w:eastAsia="Times New Roman" w:cs="Times New Roman"/>
          <w:szCs w:val="28"/>
          <w:lang w:eastAsia="ru-RU"/>
        </w:rPr>
        <w:t>_______________________</w:t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</w:p>
    <w:p w:rsidR="00977E33" w:rsidRPr="00977E33" w:rsidRDefault="00977E33" w:rsidP="00977E33">
      <w:pPr>
        <w:jc w:val="right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vertAlign w:val="superscript"/>
          <w:lang w:eastAsia="ru-RU"/>
        </w:rPr>
        <w:t>(Ф.И.О. полностью)</w:t>
      </w:r>
    </w:p>
    <w:p w:rsidR="00977E33" w:rsidRPr="00977E33" w:rsidRDefault="0046494C" w:rsidP="00977E33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________________________</w:t>
      </w:r>
      <w:r w:rsidR="00977E33" w:rsidRPr="00977E33">
        <w:rPr>
          <w:rFonts w:eastAsia="Times New Roman" w:cs="Times New Roman"/>
          <w:szCs w:val="28"/>
          <w:u w:val="single"/>
          <w:lang w:eastAsia="ru-RU"/>
        </w:rPr>
        <w:tab/>
      </w:r>
    </w:p>
    <w:p w:rsidR="00977E33" w:rsidRPr="00977E33" w:rsidRDefault="00977E33" w:rsidP="00977E33">
      <w:pPr>
        <w:jc w:val="right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 xml:space="preserve">адрес заявителя: </w:t>
      </w:r>
      <w:r w:rsidR="0046494C">
        <w:rPr>
          <w:rFonts w:eastAsia="Times New Roman" w:cs="Times New Roman"/>
          <w:szCs w:val="28"/>
          <w:lang w:eastAsia="ru-RU"/>
        </w:rPr>
        <w:t>___________</w:t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</w:p>
    <w:p w:rsidR="00977E33" w:rsidRPr="00977E33" w:rsidRDefault="00977E33" w:rsidP="00977E33">
      <w:pPr>
        <w:jc w:val="right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u w:val="single"/>
          <w:lang w:eastAsia="ru-RU"/>
        </w:rPr>
        <w:tab/>
      </w:r>
      <w:r w:rsidR="0046494C">
        <w:rPr>
          <w:rFonts w:eastAsia="Times New Roman" w:cs="Times New Roman"/>
          <w:szCs w:val="28"/>
          <w:u w:val="single"/>
          <w:lang w:eastAsia="ru-RU"/>
        </w:rPr>
        <w:t>_______________________</w:t>
      </w:r>
    </w:p>
    <w:p w:rsidR="00977E33" w:rsidRPr="00977E33" w:rsidRDefault="00977E33" w:rsidP="00977E33">
      <w:pPr>
        <w:jc w:val="right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vertAlign w:val="superscript"/>
          <w:lang w:eastAsia="ru-RU"/>
        </w:rPr>
        <w:t>(адрес регистрации)</w:t>
      </w:r>
    </w:p>
    <w:p w:rsidR="00977E33" w:rsidRPr="00977E33" w:rsidRDefault="0046494C" w:rsidP="00977E33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________________________</w:t>
      </w:r>
      <w:r w:rsidR="00977E33" w:rsidRPr="00977E33">
        <w:rPr>
          <w:rFonts w:eastAsia="Times New Roman" w:cs="Times New Roman"/>
          <w:szCs w:val="28"/>
          <w:u w:val="single"/>
          <w:lang w:eastAsia="ru-RU"/>
        </w:rPr>
        <w:tab/>
      </w:r>
    </w:p>
    <w:p w:rsidR="00977E33" w:rsidRPr="00977E33" w:rsidRDefault="00977E33" w:rsidP="00977E33">
      <w:pPr>
        <w:jc w:val="right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 xml:space="preserve">дополнительные контактные данные: </w:t>
      </w:r>
    </w:p>
    <w:p w:rsidR="00977E33" w:rsidRPr="00977E33" w:rsidRDefault="0046494C" w:rsidP="00977E33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_________________________</w:t>
      </w:r>
      <w:r w:rsidR="00977E33" w:rsidRPr="00977E33">
        <w:rPr>
          <w:rFonts w:eastAsia="Times New Roman" w:cs="Times New Roman"/>
          <w:szCs w:val="28"/>
          <w:u w:val="single"/>
          <w:lang w:eastAsia="ru-RU"/>
        </w:rPr>
        <w:tab/>
      </w:r>
    </w:p>
    <w:p w:rsidR="00977E33" w:rsidRPr="00977E33" w:rsidRDefault="00977E33" w:rsidP="00977E33">
      <w:pPr>
        <w:jc w:val="right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vertAlign w:val="superscript"/>
          <w:lang w:eastAsia="ru-RU"/>
        </w:rPr>
        <w:t>(по усмотрению заявителя)</w:t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</w:p>
    <w:p w:rsidR="00977E33" w:rsidRPr="00977E33" w:rsidRDefault="00977E33" w:rsidP="0046494C">
      <w:pPr>
        <w:jc w:val="center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b/>
          <w:szCs w:val="28"/>
          <w:lang w:eastAsia="ru-RU"/>
        </w:rPr>
        <w:t>ЗАЯВЛЕНИЕ</w:t>
      </w:r>
    </w:p>
    <w:p w:rsidR="00977E33" w:rsidRPr="00977E33" w:rsidRDefault="00977E33" w:rsidP="0046494C">
      <w:pPr>
        <w:jc w:val="center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b/>
          <w:szCs w:val="28"/>
          <w:lang w:eastAsia="ru-RU"/>
        </w:rPr>
        <w:t xml:space="preserve">о признании </w:t>
      </w:r>
      <w:proofErr w:type="gramStart"/>
      <w:r w:rsidRPr="00977E33">
        <w:rPr>
          <w:rFonts w:eastAsia="Times New Roman" w:cs="Times New Roman"/>
          <w:b/>
          <w:szCs w:val="28"/>
          <w:lang w:eastAsia="ru-RU"/>
        </w:rPr>
        <w:t>нуждающимся</w:t>
      </w:r>
      <w:proofErr w:type="gramEnd"/>
      <w:r w:rsidRPr="00977E33">
        <w:rPr>
          <w:rFonts w:eastAsia="Times New Roman" w:cs="Times New Roman"/>
          <w:b/>
          <w:szCs w:val="28"/>
          <w:lang w:eastAsia="ru-RU"/>
        </w:rPr>
        <w:t xml:space="preserve"> в предоставлении жилого помещения, предоставляемого по договору социального найма</w:t>
      </w:r>
    </w:p>
    <w:p w:rsidR="00977E33" w:rsidRPr="00977E33" w:rsidRDefault="00977E33" w:rsidP="00977E33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977E33">
        <w:rPr>
          <w:rFonts w:eastAsia="Times New Roman" w:cs="Times New Roman"/>
          <w:szCs w:val="28"/>
          <w:lang w:eastAsia="ru-RU"/>
        </w:rPr>
        <w:t>В соответствии со статьями 49, 52 Жилищного кодекса РФ и Законами Кировской области от 02.08.2005 N 349-ЗО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области", от 02.08.2005 N 350-ЗО "Об определении размера дохода и стоимости имущества для предоставления гражданам жилых помещений муниципального жилищного фонда в Кировской</w:t>
      </w:r>
      <w:proofErr w:type="gramEnd"/>
      <w:r w:rsidRPr="00977E33">
        <w:rPr>
          <w:rFonts w:eastAsia="Times New Roman" w:cs="Times New Roman"/>
          <w:szCs w:val="28"/>
          <w:lang w:eastAsia="ru-RU"/>
        </w:rPr>
        <w:t xml:space="preserve"> области" прошу признать меня малоимущим и принять на учет в качестве нуждающегося в жилых помещениях муниципального жилищного фонда, предоставляемых  по договору социального найма.</w:t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>2. Члены семьи совместно проживающие со мной:</w:t>
      </w:r>
    </w:p>
    <w:tbl>
      <w:tblPr>
        <w:tblW w:w="0" w:type="auto"/>
        <w:tblLayout w:type="fixed"/>
        <w:tblLook w:val="0000"/>
      </w:tblPr>
      <w:tblGrid>
        <w:gridCol w:w="534"/>
        <w:gridCol w:w="9036"/>
      </w:tblGrid>
      <w:tr w:rsidR="00977E33" w:rsidRPr="00977E33" w:rsidTr="00977E33">
        <w:trPr>
          <w:trHeight w:hRule="exact" w:val="340"/>
        </w:trPr>
        <w:tc>
          <w:tcPr>
            <w:tcW w:w="534" w:type="dxa"/>
            <w:shd w:val="clear" w:color="auto" w:fill="auto"/>
          </w:tcPr>
          <w:p w:rsidR="00977E33" w:rsidRPr="00977E33" w:rsidRDefault="00977E33" w:rsidP="00977E33">
            <w:pPr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bottom w:val="single" w:sz="4" w:space="0" w:color="000000"/>
            </w:tcBorders>
            <w:shd w:val="clear" w:color="auto" w:fill="auto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534" w:type="dxa"/>
            <w:shd w:val="clear" w:color="auto" w:fill="auto"/>
          </w:tcPr>
          <w:p w:rsidR="00977E33" w:rsidRPr="00977E33" w:rsidRDefault="00977E33" w:rsidP="00977E33">
            <w:pPr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534" w:type="dxa"/>
            <w:shd w:val="clear" w:color="auto" w:fill="auto"/>
          </w:tcPr>
          <w:p w:rsidR="00977E33" w:rsidRPr="00977E33" w:rsidRDefault="00977E33" w:rsidP="00977E33">
            <w:pPr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534" w:type="dxa"/>
            <w:shd w:val="clear" w:color="auto" w:fill="auto"/>
          </w:tcPr>
          <w:p w:rsidR="00977E33" w:rsidRPr="00977E33" w:rsidRDefault="00977E33" w:rsidP="00977E33">
            <w:pPr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534" w:type="dxa"/>
            <w:shd w:val="clear" w:color="auto" w:fill="auto"/>
          </w:tcPr>
          <w:p w:rsidR="00977E33" w:rsidRPr="00977E33" w:rsidRDefault="00977E33" w:rsidP="00977E33">
            <w:pPr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534" w:type="dxa"/>
            <w:shd w:val="clear" w:color="auto" w:fill="auto"/>
          </w:tcPr>
          <w:p w:rsidR="00977E33" w:rsidRPr="00977E33" w:rsidRDefault="00977E33" w:rsidP="00977E33">
            <w:pPr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534" w:type="dxa"/>
            <w:shd w:val="clear" w:color="auto" w:fill="auto"/>
          </w:tcPr>
          <w:p w:rsidR="00977E33" w:rsidRPr="00977E33" w:rsidRDefault="00977E33" w:rsidP="00977E33">
            <w:pPr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534" w:type="dxa"/>
            <w:shd w:val="clear" w:color="auto" w:fill="auto"/>
          </w:tcPr>
          <w:p w:rsidR="00977E33" w:rsidRPr="00977E33" w:rsidRDefault="00977E33" w:rsidP="00977E33">
            <w:pPr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534" w:type="dxa"/>
            <w:shd w:val="clear" w:color="auto" w:fill="auto"/>
          </w:tcPr>
          <w:p w:rsidR="00977E33" w:rsidRPr="00977E33" w:rsidRDefault="00977E33" w:rsidP="00977E33">
            <w:pPr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>3. Жилые помещения, находящиеся в моей собственности и членов моей семьи:</w:t>
      </w: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1419"/>
        <w:gridCol w:w="3376"/>
      </w:tblGrid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77E33">
              <w:rPr>
                <w:rFonts w:eastAsia="Times New Roman" w:cs="Times New Roman"/>
                <w:szCs w:val="28"/>
                <w:lang w:eastAsia="ru-RU"/>
              </w:rPr>
              <w:t>Адрес помещения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77E33">
              <w:rPr>
                <w:rFonts w:eastAsia="Times New Roman" w:cs="Times New Roman"/>
                <w:szCs w:val="28"/>
                <w:lang w:eastAsia="ru-RU"/>
              </w:rPr>
              <w:t>Площадь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77E33">
              <w:rPr>
                <w:rFonts w:eastAsia="Times New Roman" w:cs="Times New Roman"/>
                <w:szCs w:val="28"/>
                <w:lang w:eastAsia="ru-RU"/>
              </w:rPr>
              <w:t>Собственник</w:t>
            </w: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7E33" w:rsidRPr="00977E33" w:rsidTr="00977E33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33" w:rsidRPr="00977E33" w:rsidRDefault="00977E33" w:rsidP="00977E3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 xml:space="preserve">4. </w:t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  <w:r w:rsidR="0046494C">
        <w:rPr>
          <w:rFonts w:eastAsia="Times New Roman" w:cs="Times New Roman"/>
          <w:szCs w:val="28"/>
          <w:u w:val="single"/>
          <w:lang w:eastAsia="ru-RU"/>
        </w:rPr>
        <w:t>_________________________________________________________________</w:t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vertAlign w:val="superscript"/>
          <w:lang w:eastAsia="ru-RU"/>
        </w:rPr>
        <w:t>(дополнительные сведения – указываются при необходимости)</w:t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>К заявлению прилагаю:</w:t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ab/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  <w:r w:rsidR="0046494C">
        <w:rPr>
          <w:rFonts w:eastAsia="Times New Roman" w:cs="Times New Roman"/>
          <w:szCs w:val="28"/>
          <w:u w:val="single"/>
          <w:lang w:eastAsia="ru-RU"/>
        </w:rPr>
        <w:t>_________________________________________________________________</w:t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ab/>
      </w:r>
      <w:r w:rsidR="0046494C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ab/>
      </w:r>
      <w:r w:rsidR="0046494C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ab/>
      </w:r>
      <w:r w:rsidR="0046494C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ab/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  <w:r w:rsidR="0046494C">
        <w:rPr>
          <w:rFonts w:eastAsia="Times New Roman" w:cs="Times New Roman"/>
          <w:szCs w:val="28"/>
          <w:u w:val="single"/>
          <w:lang w:eastAsia="ru-RU"/>
        </w:rPr>
        <w:t>_________________________________________________________________</w:t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ab/>
      </w:r>
      <w:r w:rsidR="0046494C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ab/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  <w:r w:rsidR="0046494C">
        <w:rPr>
          <w:rFonts w:eastAsia="Times New Roman" w:cs="Times New Roman"/>
          <w:szCs w:val="28"/>
          <w:u w:val="single"/>
          <w:lang w:eastAsia="ru-RU"/>
        </w:rPr>
        <w:t>_________________________________________________________________</w:t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lang w:eastAsia="ru-RU"/>
        </w:rPr>
        <w:t>Заявитель:</w:t>
      </w:r>
      <w:r w:rsidRPr="00977E33">
        <w:rPr>
          <w:rFonts w:eastAsia="Times New Roman" w:cs="Times New Roman"/>
          <w:szCs w:val="28"/>
          <w:lang w:eastAsia="ru-RU"/>
        </w:rPr>
        <w:tab/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  <w:r w:rsidR="0046494C">
        <w:rPr>
          <w:rFonts w:eastAsia="Times New Roman" w:cs="Times New Roman"/>
          <w:szCs w:val="28"/>
          <w:u w:val="single"/>
          <w:lang w:eastAsia="ru-RU"/>
        </w:rPr>
        <w:t>___________</w:t>
      </w:r>
      <w:r w:rsidRPr="00977E33">
        <w:rPr>
          <w:rFonts w:eastAsia="Times New Roman" w:cs="Times New Roman"/>
          <w:szCs w:val="28"/>
          <w:lang w:eastAsia="ru-RU"/>
        </w:rPr>
        <w:tab/>
      </w:r>
      <w:r w:rsidR="0046494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77E33">
        <w:rPr>
          <w:rFonts w:eastAsia="Times New Roman" w:cs="Times New Roman"/>
          <w:szCs w:val="28"/>
          <w:u w:val="single"/>
          <w:lang w:eastAsia="ru-RU"/>
        </w:rPr>
        <w:tab/>
      </w:r>
      <w:r w:rsidR="0046494C">
        <w:rPr>
          <w:rFonts w:eastAsia="Times New Roman" w:cs="Times New Roman"/>
          <w:szCs w:val="28"/>
          <w:u w:val="single"/>
          <w:lang w:eastAsia="ru-RU"/>
        </w:rPr>
        <w:t>_____________</w:t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</w:pPr>
      <w:r w:rsidRPr="00977E33">
        <w:rPr>
          <w:rFonts w:eastAsia="Times New Roman" w:cs="Times New Roman"/>
          <w:szCs w:val="28"/>
          <w:vertAlign w:val="superscript"/>
          <w:lang w:eastAsia="ru-RU"/>
        </w:rPr>
        <w:t xml:space="preserve">                      </w:t>
      </w:r>
      <w:r w:rsidRPr="00977E33">
        <w:rPr>
          <w:rFonts w:eastAsia="Times New Roman" w:cs="Times New Roman"/>
          <w:szCs w:val="28"/>
          <w:vertAlign w:val="superscript"/>
          <w:lang w:eastAsia="ru-RU"/>
        </w:rPr>
        <w:tab/>
        <w:t xml:space="preserve">     (Ф.И.О.) </w:t>
      </w:r>
      <w:r w:rsidRPr="00977E33">
        <w:rPr>
          <w:rFonts w:eastAsia="Times New Roman" w:cs="Times New Roman"/>
          <w:szCs w:val="28"/>
          <w:vertAlign w:val="superscript"/>
          <w:lang w:eastAsia="ru-RU"/>
        </w:rPr>
        <w:tab/>
      </w:r>
      <w:r w:rsidRPr="00977E33">
        <w:rPr>
          <w:rFonts w:eastAsia="Times New Roman" w:cs="Times New Roman"/>
          <w:szCs w:val="28"/>
          <w:vertAlign w:val="superscript"/>
          <w:lang w:eastAsia="ru-RU"/>
        </w:rPr>
        <w:tab/>
        <w:t xml:space="preserve">                              </w:t>
      </w:r>
      <w:r w:rsidRPr="00977E33">
        <w:rPr>
          <w:rFonts w:eastAsia="Times New Roman" w:cs="Times New Roman"/>
          <w:szCs w:val="28"/>
          <w:vertAlign w:val="superscript"/>
          <w:lang w:eastAsia="ru-RU"/>
        </w:rPr>
        <w:tab/>
      </w:r>
      <w:r w:rsidRPr="00977E33">
        <w:rPr>
          <w:rFonts w:eastAsia="Times New Roman" w:cs="Times New Roman"/>
          <w:szCs w:val="28"/>
          <w:vertAlign w:val="superscript"/>
          <w:lang w:eastAsia="ru-RU"/>
        </w:rPr>
        <w:tab/>
      </w:r>
      <w:r w:rsidR="0046494C">
        <w:rPr>
          <w:rFonts w:eastAsia="Times New Roman" w:cs="Times New Roman"/>
          <w:szCs w:val="28"/>
          <w:vertAlign w:val="superscript"/>
          <w:lang w:eastAsia="ru-RU"/>
        </w:rPr>
        <w:t xml:space="preserve">         </w:t>
      </w:r>
      <w:r w:rsidRPr="00977E33">
        <w:rPr>
          <w:rFonts w:eastAsia="Times New Roman" w:cs="Times New Roman"/>
          <w:szCs w:val="28"/>
          <w:vertAlign w:val="superscript"/>
          <w:lang w:eastAsia="ru-RU"/>
        </w:rPr>
        <w:t>(подпись)</w:t>
      </w: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:rsidR="00977E33" w:rsidRPr="00977E33" w:rsidRDefault="00977E33" w:rsidP="00977E33">
      <w:pPr>
        <w:jc w:val="both"/>
        <w:rPr>
          <w:rFonts w:eastAsia="Times New Roman" w:cs="Times New Roman"/>
          <w:szCs w:val="28"/>
          <w:lang w:eastAsia="ru-RU"/>
        </w:rPr>
        <w:sectPr w:rsidR="00977E33" w:rsidRPr="00977E33" w:rsidSect="00977E33">
          <w:pgSz w:w="11906" w:h="16838"/>
          <w:pgMar w:top="1134" w:right="851" w:bottom="426" w:left="1701" w:header="720" w:footer="720" w:gutter="0"/>
          <w:cols w:space="720"/>
          <w:docGrid w:linePitch="360"/>
        </w:sectPr>
      </w:pPr>
      <w:r w:rsidRPr="00977E33">
        <w:rPr>
          <w:rFonts w:eastAsia="Times New Roman" w:cs="Times New Roman"/>
          <w:szCs w:val="28"/>
          <w:lang w:eastAsia="ru-RU"/>
        </w:rPr>
        <w:t>"__" ___________ 20__</w:t>
      </w:r>
      <w:r w:rsidR="0046494C">
        <w:rPr>
          <w:rFonts w:eastAsia="Times New Roman" w:cs="Times New Roman"/>
          <w:szCs w:val="28"/>
          <w:lang w:eastAsia="ru-RU"/>
        </w:rPr>
        <w:t>______</w:t>
      </w:r>
      <w:r w:rsidRPr="00977E33">
        <w:rPr>
          <w:rFonts w:eastAsia="Times New Roman" w:cs="Times New Roman"/>
          <w:szCs w:val="28"/>
          <w:lang w:eastAsia="ru-RU"/>
        </w:rPr>
        <w:t xml:space="preserve"> г.</w:t>
      </w:r>
    </w:p>
    <w:p w:rsidR="00C22E2B" w:rsidRDefault="002F0CAB" w:rsidP="00D171FD">
      <w:pPr>
        <w:ind w:left="2124" w:firstLine="3996"/>
        <w:jc w:val="right"/>
      </w:pPr>
      <w:r>
        <w:rPr>
          <w:rFonts w:cs="Times New Roman"/>
        </w:rPr>
        <w:lastRenderedPageBreak/>
        <w:t>Приложение № 2</w:t>
      </w:r>
    </w:p>
    <w:p w:rsidR="00C22E2B" w:rsidRDefault="002F0CAB">
      <w:pPr>
        <w:autoSpaceDE w:val="0"/>
        <w:ind w:firstLine="3996"/>
        <w:jc w:val="right"/>
      </w:pPr>
      <w:r>
        <w:rPr>
          <w:rFonts w:cs="Times New Roman"/>
        </w:rPr>
        <w:t>к Административному регламенту</w:t>
      </w:r>
    </w:p>
    <w:p w:rsidR="00C22E2B" w:rsidRDefault="00C22E2B">
      <w:pPr>
        <w:autoSpaceDE w:val="0"/>
        <w:ind w:firstLine="3996"/>
        <w:jc w:val="right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  <w:r w:rsidRPr="0046494C">
        <w:rPr>
          <w:rFonts w:cs="Times New Roman"/>
          <w:b/>
        </w:rPr>
        <w:t xml:space="preserve">Блок-схема </w:t>
      </w:r>
    </w:p>
    <w:p w:rsidR="0046494C" w:rsidRPr="0046494C" w:rsidRDefault="0046494C" w:rsidP="0046494C">
      <w:pPr>
        <w:jc w:val="center"/>
        <w:rPr>
          <w:rFonts w:cs="Times New Roman"/>
        </w:rPr>
      </w:pPr>
      <w:r w:rsidRPr="0046494C">
        <w:rPr>
          <w:rFonts w:cs="Times New Roman"/>
          <w:b/>
        </w:rPr>
        <w:t xml:space="preserve">последовательности административных процедур при предоставлении муниципальной услуги "Принятие решения о признании или об отказе в признании гражданина </w:t>
      </w:r>
      <w:proofErr w:type="gramStart"/>
      <w:r w:rsidRPr="0046494C">
        <w:rPr>
          <w:rFonts w:cs="Times New Roman"/>
          <w:b/>
        </w:rPr>
        <w:t>нуждающимся</w:t>
      </w:r>
      <w:proofErr w:type="gramEnd"/>
      <w:r w:rsidRPr="0046494C">
        <w:rPr>
          <w:rFonts w:cs="Times New Roman"/>
          <w:b/>
        </w:rPr>
        <w:t xml:space="preserve"> в предоставлении жилого помещения, предоставляемого по договору социального найма"</w:t>
      </w:r>
    </w:p>
    <w:p w:rsidR="00C22E2B" w:rsidRDefault="00C22E2B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EB188A" w:rsidP="0046494C">
      <w:pPr>
        <w:jc w:val="center"/>
        <w:rPr>
          <w:rFonts w:cs="Times New Roman"/>
        </w:rPr>
      </w:pPr>
      <w:r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117.7pt;margin-top:59pt;width:147.1pt;height:47.25pt;z-index:251660288;mso-wrap-distance-left:9.05pt;mso-wrap-distance-right:9.05pt">
            <v:fill color2="black"/>
            <v:textbox>
              <w:txbxContent>
                <w:p w:rsidR="0046494C" w:rsidRDefault="0046494C" w:rsidP="0046494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46494C" w:rsidRDefault="0046494C" w:rsidP="0046494C">
                  <w:pPr>
                    <w:jc w:val="center"/>
                  </w:pPr>
                  <w:r>
                    <w:rPr>
                      <w:sz w:val="22"/>
                    </w:rPr>
                    <w:t xml:space="preserve">Прием и регистрация документов </w:t>
                  </w:r>
                </w:p>
              </w:txbxContent>
            </v:textbox>
          </v:shape>
        </w:pict>
      </w:r>
      <w:r>
        <w:rPr>
          <w:rFonts w:cs="Times New Roman"/>
        </w:rPr>
        <w:pict>
          <v:shape id="_x0000_s2084" type="#_x0000_t202" style="position:absolute;left:0;text-align:left;margin-left:285.95pt;margin-top:296.7pt;width:101.1pt;height:63pt;z-index:251661312;mso-wrap-distance-left:9.05pt;mso-wrap-distance-right:9.05pt">
            <v:fill color2="black"/>
            <v:textbox>
              <w:txbxContent>
                <w:p w:rsidR="0046494C" w:rsidRDefault="0046494C" w:rsidP="0046494C">
                  <w:pPr>
                    <w:jc w:val="center"/>
                  </w:pPr>
                  <w:r>
                    <w:rPr>
                      <w:sz w:val="22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cs="Times New Roman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85" type="#_x0000_t4" style="position:absolute;left:0;text-align:left;margin-left:97.6pt;margin-top:228.5pt;width:192.75pt;height:88.85pt;z-index:251662336" strokeweight=".26mm">
            <v:fill color2="black"/>
            <v:stroke endcap="square"/>
            <v:textbox style="mso-rotate-with-shape:t" inset="0,0,0,0">
              <w:txbxContent>
                <w:p w:rsidR="0046494C" w:rsidRDefault="0046494C" w:rsidP="0046494C">
                  <w:pPr>
                    <w:overflowPunct w:val="0"/>
                    <w:spacing w:line="22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Принятие решения по результатам рассмотрения документов</w:t>
                  </w:r>
                </w:p>
                <w:p w:rsidR="0046494C" w:rsidRDefault="0046494C" w:rsidP="0046494C">
                  <w:pPr>
                    <w:overflowPunct w:val="0"/>
                    <w:rPr>
                      <w:rFonts w:ascii="Liberation Serif" w:hAnsi="Liberation Serif" w:hint="eastAsia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7" type="#_x0000_t32" style="position:absolute;left:0;text-align:left;margin-left:238.05pt;margin-top:105.9pt;width:66.2pt;height:36.05pt;z-index:251664384" o:connectortype="straight" strokeweight=".26mm">
            <v:stroke dashstyle="dash" endarrow="block" joinstyle="miter" endcap="square"/>
          </v:shape>
        </w:pict>
      </w:r>
      <w:r>
        <w:rPr>
          <w:rFonts w:cs="Times New Roman"/>
        </w:rPr>
        <w:pict>
          <v:oval id="_x0000_s2088" style="position:absolute;left:0;text-align:left;margin-left:144.35pt;margin-top:1.15pt;width:96pt;height:30.75pt;z-index:251665408" strokeweight=".26mm">
            <v:fill color2="black"/>
            <v:stroke joinstyle="miter" endcap="square"/>
            <v:textbox style="mso-rotate-with-shape:t" inset="0,0,0,0">
              <w:txbxContent>
                <w:p w:rsidR="0046494C" w:rsidRDefault="0046494C" w:rsidP="0046494C">
                  <w:pPr>
                    <w:overflowPunct w:val="0"/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Заявитель</w:t>
                  </w:r>
                </w:p>
              </w:txbxContent>
            </v:textbox>
          </v:oval>
        </w:pict>
      </w:r>
      <w:r>
        <w:rPr>
          <w:rFonts w:cs="Times New Roman"/>
        </w:rPr>
        <w:pict>
          <v:shape id="_x0000_s2091" type="#_x0000_t32" style="position:absolute;left:0;text-align:left;margin-left:192.6pt;margin-top:105.9pt;width:.1pt;height:55.1pt;z-index:251668480" o:connectortype="straight" strokeweight=".26mm">
            <v:stroke endarrow="block" joinstyle="miter" endcap="square"/>
          </v:shape>
        </w:pict>
      </w:r>
      <w:r>
        <w:rPr>
          <w:rFonts w:cs="Times New Roman"/>
        </w:rPr>
        <w:pict>
          <v:shape id="_x0000_s2093" type="#_x0000_t32" style="position:absolute;left:0;text-align:left;margin-left:336.65pt;margin-top:272.35pt;width:.1pt;height:24.8pt;z-index:251670528" o:connectortype="straight" strokeweight=".26mm">
            <v:stroke endarrow="block" joinstyle="miter" endcap="square"/>
          </v:shape>
        </w:pict>
      </w:r>
      <w:r>
        <w:rPr>
          <w:rFonts w:cs="Times New Roman"/>
        </w:rPr>
        <w:pict>
          <v:roundrect id="_x0000_s2097" style="position:absolute;left:0;text-align:left;margin-left:122.45pt;margin-top:160.95pt;width:141.25pt;height:45.75pt;z-index:251674624" arcsize="10923f" strokeweight=".26mm">
            <v:fill color2="black"/>
            <v:stroke joinstyle="miter" endcap="square"/>
            <v:textbox style="mso-rotate-with-shape:t">
              <w:txbxContent>
                <w:p w:rsidR="0046494C" w:rsidRDefault="0046494C" w:rsidP="0046494C">
                  <w:pPr>
                    <w:overflowPunct w:val="0"/>
                    <w:spacing w:line="22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Рассмотрение представленных документов</w:t>
                  </w:r>
                </w:p>
                <w:p w:rsidR="0046494C" w:rsidRDefault="0046494C" w:rsidP="0046494C">
                  <w:pPr>
                    <w:overflowPunct w:val="0"/>
                    <w:rPr>
                      <w:rFonts w:ascii="Liberation Serif" w:hAnsi="Liberation Serif" w:hint="eastAsia"/>
                    </w:rPr>
                  </w:pPr>
                </w:p>
              </w:txbxContent>
            </v:textbox>
          </v:roundrect>
        </w:pict>
      </w:r>
    </w:p>
    <w:p w:rsidR="0046494C" w:rsidRPr="0046494C" w:rsidRDefault="00EB188A" w:rsidP="0046494C">
      <w:pPr>
        <w:jc w:val="center"/>
        <w:rPr>
          <w:rFonts w:cs="Times New Roman"/>
        </w:rPr>
      </w:pPr>
      <w:r>
        <w:rPr>
          <w:rFonts w:cs="Times New Roman"/>
        </w:rPr>
        <w:pict>
          <v:shape id="_x0000_s2089" type="#_x0000_t32" style="position:absolute;left:0;text-align:left;margin-left:192.6pt;margin-top:15.8pt;width:.1pt;height:27.55pt;z-index:251666432" o:connectortype="straight" strokeweight=".26mm">
            <v:stroke endarrow="block" joinstyle="miter" endcap="square"/>
          </v:shape>
        </w:pict>
      </w: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EB188A" w:rsidP="0046494C">
      <w:pPr>
        <w:jc w:val="center"/>
        <w:rPr>
          <w:rFonts w:cs="Times New Roman"/>
        </w:rPr>
      </w:pPr>
      <w:r>
        <w:rPr>
          <w:rFonts w:cs="Times New Roman"/>
        </w:rPr>
        <w:pict>
          <v:shape id="_x0000_s2086" type="#_x0000_t202" style="position:absolute;left:0;text-align:left;margin-left:304.25pt;margin-top:12.35pt;width:115.45pt;height:48.5pt;z-index:251663360;mso-wrap-distance-left:9.05pt;mso-wrap-distance-right:9.05pt">
            <v:fill color2="black"/>
            <v:textbox>
              <w:txbxContent>
                <w:p w:rsidR="0046494C" w:rsidRDefault="0046494C" w:rsidP="0046494C">
                  <w:pPr>
                    <w:jc w:val="center"/>
                  </w:pPr>
                  <w:r>
                    <w:rPr>
                      <w:sz w:val="22"/>
                    </w:rPr>
                    <w:t>Направление межведомственных запросов</w:t>
                  </w:r>
                </w:p>
              </w:txbxContent>
            </v:textbox>
          </v:shape>
        </w:pict>
      </w: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EB188A" w:rsidP="0046494C">
      <w:pPr>
        <w:jc w:val="center"/>
        <w:rPr>
          <w:rFonts w:cs="Times New Roman"/>
        </w:rPr>
      </w:pPr>
      <w:r>
        <w:rPr>
          <w:rFonts w:cs="Times New Roman"/>
        </w:rPr>
        <w:pict>
          <v:shape id="_x0000_s2092" type="#_x0000_t32" style="position:absolute;left:0;text-align:left;margin-left:192.6pt;margin-top:14.35pt;width:.1pt;height:21pt;z-index:251669504" o:connectortype="straight" strokeweight=".26mm">
            <v:stroke endarrow="block" joinstyle="miter" endcap="square"/>
          </v:shape>
        </w:pict>
      </w:r>
    </w:p>
    <w:p w:rsidR="0046494C" w:rsidRPr="0046494C" w:rsidRDefault="00EB188A" w:rsidP="0046494C">
      <w:pPr>
        <w:jc w:val="center"/>
        <w:rPr>
          <w:rFonts w:cs="Times New Roman"/>
        </w:rPr>
      </w:pPr>
      <w:r>
        <w:rPr>
          <w:rFonts w:cs="Times New Roman"/>
        </w:rPr>
        <w:pict>
          <v:shape id="_x0000_s2095" type="#_x0000_t32" style="position:absolute;left:0;text-align:left;margin-left:269.25pt;margin-top:.45pt;width:26.7pt;height:.1pt;flip:x;z-index:251672576" o:connectortype="straight" strokeweight=".26mm">
            <v:stroke dashstyle="dash" endarrow="block" joinstyle="miter" endcap="square"/>
          </v:shape>
        </w:pict>
      </w: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EB188A" w:rsidP="0046494C">
      <w:pPr>
        <w:jc w:val="center"/>
        <w:rPr>
          <w:rFonts w:cs="Times New Roman"/>
        </w:rPr>
      </w:pPr>
      <w:r>
        <w:rPr>
          <w:rFonts w:cs="Times New Roman"/>
        </w:rPr>
        <w:pict>
          <v:shape id="_x0000_s2094" type="#_x0000_t32" style="position:absolute;left:0;text-align:left;margin-left:192.5pt;margin-top:-.25pt;width:.1pt;height:23.4pt;z-index:251671552" o:connectortype="straight" strokeweight=".26mm">
            <v:stroke endarrow="block" joinstyle="miter" endcap="square"/>
          </v:shape>
        </w:pict>
      </w: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EB188A" w:rsidP="0046494C">
      <w:pPr>
        <w:jc w:val="center"/>
        <w:rPr>
          <w:rFonts w:cs="Times New Roman"/>
        </w:rPr>
      </w:pPr>
      <w:r>
        <w:rPr>
          <w:rFonts w:cs="Times New Roman"/>
        </w:rPr>
        <w:pict>
          <v:shape id="_x0000_s2096" type="#_x0000_t32" style="position:absolute;left:0;text-align:left;margin-left:290.3pt;margin-top:10.1pt;width:46.35pt;height:.1pt;z-index:251673600" o:connectortype="straight" strokeweight=".26mm">
            <v:stroke joinstyle="miter" endcap="square"/>
          </v:shape>
        </w:pict>
      </w: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EB188A" w:rsidP="0046494C">
      <w:pPr>
        <w:jc w:val="center"/>
        <w:rPr>
          <w:rFonts w:cs="Times New Roman"/>
        </w:rPr>
      </w:pPr>
      <w:r>
        <w:rPr>
          <w:rFonts w:cs="Times New Roman"/>
          <w:noProof/>
          <w:lang w:eastAsia="ru-RU" w:bidi="ar-SA"/>
        </w:rPr>
        <w:pict>
          <v:shape id="_x0000_s2098" type="#_x0000_t32" style="position:absolute;left:0;text-align:left;margin-left:192.7pt;margin-top:0;width:.1pt;height:23.4pt;z-index:251675648" o:connectortype="straight" strokeweight=".26mm">
            <v:stroke endarrow="block" joinstyle="miter" endcap="square"/>
          </v:shape>
        </w:pict>
      </w: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EB188A" w:rsidP="0046494C">
      <w:pPr>
        <w:jc w:val="center"/>
        <w:rPr>
          <w:rFonts w:cs="Times New Roman"/>
        </w:rPr>
      </w:pPr>
      <w:r>
        <w:rPr>
          <w:rFonts w:cs="Times New Roman"/>
        </w:rPr>
        <w:pict>
          <v:shape id="_x0000_s2090" type="#_x0000_t202" style="position:absolute;left:0;text-align:left;margin-left:116.6pt;margin-top:.1pt;width:158.25pt;height:110.1pt;z-index:251667456;mso-wrap-distance-left:9.05pt;mso-wrap-distance-right:9.05pt">
            <v:fill color2="black"/>
            <v:textbox>
              <w:txbxContent>
                <w:p w:rsidR="0046494C" w:rsidRDefault="0046494C" w:rsidP="0046494C">
                  <w:pPr>
                    <w:jc w:val="center"/>
                  </w:pPr>
                  <w:r>
                    <w:rPr>
                      <w:b/>
                      <w:sz w:val="22"/>
                    </w:rPr>
                    <w:t xml:space="preserve">Признание заявителя </w:t>
                  </w:r>
                  <w:proofErr w:type="gramStart"/>
                  <w:r>
                    <w:rPr>
                      <w:b/>
                      <w:sz w:val="22"/>
                    </w:rPr>
                    <w:t>нуждающимся</w:t>
                  </w:r>
                  <w:proofErr w:type="gramEnd"/>
                  <w:r>
                    <w:rPr>
                      <w:b/>
                      <w:sz w:val="22"/>
                    </w:rPr>
                    <w:t xml:space="preserve"> в предоставлении жилого помещения,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b/>
                      <w:sz w:val="22"/>
                    </w:rPr>
                    <w:t>предоставляемого по договору социального найма</w:t>
                  </w:r>
                </w:p>
              </w:txbxContent>
            </v:textbox>
          </v:shape>
        </w:pict>
      </w: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46494C" w:rsidRPr="0046494C" w:rsidRDefault="0046494C" w:rsidP="0046494C">
      <w:pPr>
        <w:jc w:val="center"/>
        <w:rPr>
          <w:rFonts w:cs="Times New Roman"/>
        </w:rPr>
      </w:pPr>
    </w:p>
    <w:p w:rsidR="00823340" w:rsidRDefault="00823340">
      <w:pPr>
        <w:jc w:val="center"/>
        <w:rPr>
          <w:rFonts w:cs="Times New Roman"/>
        </w:rPr>
      </w:pPr>
    </w:p>
    <w:p w:rsidR="00823340" w:rsidRDefault="00823340" w:rsidP="00823340">
      <w:pPr>
        <w:rPr>
          <w:rFonts w:cs="Times New Roman"/>
        </w:rPr>
      </w:pPr>
    </w:p>
    <w:p w:rsidR="0046494C" w:rsidRDefault="00823340" w:rsidP="00823340">
      <w:pPr>
        <w:tabs>
          <w:tab w:val="left" w:pos="6255"/>
        </w:tabs>
        <w:rPr>
          <w:rFonts w:cs="Times New Roman"/>
        </w:rPr>
      </w:pPr>
      <w:r>
        <w:rPr>
          <w:rFonts w:cs="Times New Roman"/>
        </w:rPr>
        <w:tab/>
      </w: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823340" w:rsidRDefault="00823340" w:rsidP="00823340">
      <w:pPr>
        <w:tabs>
          <w:tab w:val="left" w:pos="6255"/>
        </w:tabs>
        <w:rPr>
          <w:rFonts w:cs="Times New Roman"/>
        </w:rPr>
      </w:pPr>
    </w:p>
    <w:p w:rsidR="00E412F5" w:rsidRPr="00E412F5" w:rsidRDefault="00E412F5" w:rsidP="00E412F5">
      <w:pPr>
        <w:tabs>
          <w:tab w:val="left" w:pos="6255"/>
        </w:tabs>
        <w:jc w:val="right"/>
        <w:rPr>
          <w:rFonts w:cs="Times New Roman"/>
          <w:b/>
          <w:bCs/>
        </w:rPr>
      </w:pPr>
      <w:r w:rsidRPr="00E412F5">
        <w:rPr>
          <w:rFonts w:cs="Times New Roman"/>
          <w:bCs/>
        </w:rPr>
        <w:lastRenderedPageBreak/>
        <w:t xml:space="preserve">Приложение </w:t>
      </w:r>
      <w:r w:rsidRPr="00E412F5">
        <w:rPr>
          <w:rFonts w:cs="Times New Roman"/>
          <w:bCs/>
          <w:lang w:val="en-US"/>
        </w:rPr>
        <w:t>N</w:t>
      </w:r>
      <w:r w:rsidRPr="00E412F5">
        <w:rPr>
          <w:rFonts w:cs="Times New Roman"/>
          <w:bCs/>
        </w:rPr>
        <w:t xml:space="preserve"> 3</w:t>
      </w:r>
    </w:p>
    <w:p w:rsidR="00E412F5" w:rsidRPr="00E412F5" w:rsidRDefault="00E412F5" w:rsidP="00E412F5">
      <w:pPr>
        <w:tabs>
          <w:tab w:val="left" w:pos="6255"/>
        </w:tabs>
        <w:jc w:val="right"/>
        <w:rPr>
          <w:rFonts w:cs="Times New Roman"/>
          <w:b/>
          <w:bCs/>
        </w:rPr>
      </w:pPr>
      <w:r w:rsidRPr="00E412F5">
        <w:rPr>
          <w:rFonts w:cs="Times New Roman"/>
          <w:bCs/>
        </w:rPr>
        <w:t>к административному регламенту</w:t>
      </w:r>
    </w:p>
    <w:p w:rsidR="00E412F5" w:rsidRPr="00E412F5" w:rsidRDefault="00E412F5" w:rsidP="00E412F5">
      <w:pPr>
        <w:tabs>
          <w:tab w:val="left" w:pos="6255"/>
        </w:tabs>
        <w:rPr>
          <w:rFonts w:cs="Times New Roman"/>
          <w:bCs/>
        </w:rPr>
      </w:pPr>
    </w:p>
    <w:p w:rsidR="00E412F5" w:rsidRPr="00E412F5" w:rsidRDefault="00E412F5" w:rsidP="00E412F5">
      <w:pPr>
        <w:tabs>
          <w:tab w:val="left" w:pos="6255"/>
        </w:tabs>
        <w:jc w:val="center"/>
        <w:rPr>
          <w:rFonts w:cs="Times New Roman"/>
        </w:rPr>
      </w:pPr>
      <w:r w:rsidRPr="00E412F5">
        <w:rPr>
          <w:rFonts w:cs="Times New Roman"/>
          <w:b/>
        </w:rPr>
        <w:t>Расписка в получении документов</w:t>
      </w:r>
    </w:p>
    <w:p w:rsidR="00E412F5" w:rsidRPr="00E412F5" w:rsidRDefault="00E412F5" w:rsidP="00E412F5">
      <w:pPr>
        <w:tabs>
          <w:tab w:val="left" w:pos="6255"/>
        </w:tabs>
        <w:jc w:val="center"/>
        <w:rPr>
          <w:rFonts w:cs="Times New Roman"/>
        </w:rPr>
      </w:pPr>
      <w:r w:rsidRPr="00E412F5">
        <w:rPr>
          <w:rFonts w:cs="Times New Roman"/>
          <w:b/>
        </w:rPr>
        <w:t>для предоставления муниципальной услуги</w:t>
      </w:r>
    </w:p>
    <w:p w:rsidR="00E412F5" w:rsidRPr="00E412F5" w:rsidRDefault="00E412F5" w:rsidP="00E412F5">
      <w:pPr>
        <w:tabs>
          <w:tab w:val="left" w:pos="6255"/>
        </w:tabs>
        <w:jc w:val="center"/>
        <w:rPr>
          <w:rFonts w:cs="Times New Roman"/>
        </w:rPr>
      </w:pPr>
      <w:r w:rsidRPr="00E412F5">
        <w:rPr>
          <w:rFonts w:cs="Times New Roman"/>
          <w:b/>
        </w:rPr>
        <w:t xml:space="preserve">"Принятие решения о признании или об отказе в признании гражданина </w:t>
      </w:r>
      <w:proofErr w:type="gramStart"/>
      <w:r w:rsidRPr="00E412F5">
        <w:rPr>
          <w:rFonts w:cs="Times New Roman"/>
          <w:b/>
        </w:rPr>
        <w:t>нуждающимся</w:t>
      </w:r>
      <w:proofErr w:type="gramEnd"/>
      <w:r w:rsidRPr="00E412F5">
        <w:rPr>
          <w:rFonts w:cs="Times New Roman"/>
          <w:b/>
        </w:rPr>
        <w:t xml:space="preserve"> в предоставлении жилого помещения, предоставляемого по договору социального найма"</w:t>
      </w:r>
    </w:p>
    <w:p w:rsidR="00E412F5" w:rsidRPr="00E412F5" w:rsidRDefault="00E412F5" w:rsidP="00E412F5">
      <w:pPr>
        <w:tabs>
          <w:tab w:val="left" w:pos="6255"/>
        </w:tabs>
        <w:rPr>
          <w:rFonts w:cs="Times New Roman"/>
          <w:bCs/>
        </w:rPr>
      </w:pPr>
    </w:p>
    <w:p w:rsidR="00E412F5" w:rsidRPr="00E412F5" w:rsidRDefault="00E412F5" w:rsidP="00E412F5">
      <w:pPr>
        <w:tabs>
          <w:tab w:val="left" w:pos="6255"/>
        </w:tabs>
        <w:rPr>
          <w:rFonts w:cs="Times New Roman"/>
        </w:rPr>
      </w:pPr>
      <w:r w:rsidRPr="00E412F5">
        <w:rPr>
          <w:rFonts w:cs="Times New Roman"/>
        </w:rPr>
        <w:t xml:space="preserve">Заявитель: </w:t>
      </w:r>
      <w:r w:rsidRPr="00E412F5">
        <w:rPr>
          <w:rFonts w:cs="Times New Roman"/>
          <w:u w:val="single"/>
        </w:rPr>
        <w:tab/>
      </w:r>
    </w:p>
    <w:p w:rsidR="00E412F5" w:rsidRPr="00E412F5" w:rsidRDefault="00E412F5" w:rsidP="00E412F5">
      <w:pPr>
        <w:tabs>
          <w:tab w:val="left" w:pos="6255"/>
        </w:tabs>
        <w:rPr>
          <w:rFonts w:cs="Times New Roman"/>
        </w:rPr>
      </w:pPr>
      <w:r w:rsidRPr="00E412F5">
        <w:rPr>
          <w:rFonts w:cs="Times New Roman"/>
          <w:u w:val="single"/>
        </w:rPr>
        <w:tab/>
      </w:r>
      <w:r w:rsidRPr="00E412F5">
        <w:rPr>
          <w:rFonts w:cs="Times New Roman"/>
        </w:rPr>
        <w:t xml:space="preserve"> </w:t>
      </w:r>
    </w:p>
    <w:p w:rsidR="00E412F5" w:rsidRPr="00E412F5" w:rsidRDefault="00E412F5" w:rsidP="00E412F5">
      <w:pPr>
        <w:tabs>
          <w:tab w:val="left" w:pos="6255"/>
        </w:tabs>
        <w:rPr>
          <w:rFonts w:cs="Times New Roman"/>
        </w:rPr>
      </w:pPr>
      <w:r w:rsidRPr="00E412F5">
        <w:rPr>
          <w:rFonts w:cs="Times New Roman"/>
          <w:vertAlign w:val="superscript"/>
        </w:rPr>
        <w:t>(Ф.И.О., адрес места жительства)</w:t>
      </w:r>
    </w:p>
    <w:p w:rsidR="00E412F5" w:rsidRPr="00E412F5" w:rsidRDefault="00E412F5" w:rsidP="00E412F5">
      <w:pPr>
        <w:tabs>
          <w:tab w:val="left" w:pos="6255"/>
        </w:tabs>
        <w:rPr>
          <w:rFonts w:cs="Times New Roman"/>
        </w:rPr>
      </w:pPr>
      <w:r w:rsidRPr="00E412F5">
        <w:rPr>
          <w:rFonts w:cs="Times New Roman"/>
        </w:rPr>
        <w:t>1. Документы, представленные заявителем:</w:t>
      </w: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6744"/>
        <w:gridCol w:w="2137"/>
      </w:tblGrid>
      <w:tr w:rsidR="00E412F5" w:rsidRPr="00E412F5" w:rsidTr="00FC63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  <w:r w:rsidRPr="00E412F5">
              <w:rPr>
                <w:rFonts w:cs="Times New Roman"/>
              </w:rPr>
              <w:t xml:space="preserve">№ </w:t>
            </w:r>
            <w:proofErr w:type="gramStart"/>
            <w:r w:rsidRPr="00E412F5">
              <w:rPr>
                <w:rFonts w:cs="Times New Roman"/>
              </w:rPr>
              <w:t>п</w:t>
            </w:r>
            <w:proofErr w:type="gramEnd"/>
            <w:r w:rsidRPr="00E412F5">
              <w:rPr>
                <w:rFonts w:cs="Times New Roman"/>
              </w:rPr>
              <w:t>/п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  <w:r w:rsidRPr="00E412F5">
              <w:rPr>
                <w:rFonts w:cs="Times New Roman"/>
              </w:rPr>
              <w:t>Наименование документа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  <w:r w:rsidRPr="00E412F5">
              <w:rPr>
                <w:rFonts w:cs="Times New Roman"/>
              </w:rPr>
              <w:t>Дата получения документа</w:t>
            </w: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</w:tbl>
    <w:p w:rsidR="00E412F5" w:rsidRPr="00E412F5" w:rsidRDefault="00E412F5" w:rsidP="00E412F5">
      <w:pPr>
        <w:tabs>
          <w:tab w:val="left" w:pos="6255"/>
        </w:tabs>
        <w:rPr>
          <w:rFonts w:cs="Times New Roman"/>
        </w:rPr>
      </w:pPr>
      <w:r w:rsidRPr="00E412F5">
        <w:rPr>
          <w:rFonts w:cs="Times New Roman"/>
        </w:rPr>
        <w:t>Всего принято ____________ документов от заявителя.</w:t>
      </w:r>
    </w:p>
    <w:p w:rsidR="00E412F5" w:rsidRPr="00E412F5" w:rsidRDefault="00E412F5" w:rsidP="00E412F5">
      <w:pPr>
        <w:tabs>
          <w:tab w:val="left" w:pos="6255"/>
        </w:tabs>
        <w:rPr>
          <w:rFonts w:cs="Times New Roman"/>
        </w:rPr>
      </w:pPr>
    </w:p>
    <w:p w:rsidR="00E412F5" w:rsidRPr="00E412F5" w:rsidRDefault="00E412F5" w:rsidP="00E412F5">
      <w:pPr>
        <w:tabs>
          <w:tab w:val="left" w:pos="6255"/>
        </w:tabs>
        <w:rPr>
          <w:rFonts w:cs="Times New Roman"/>
        </w:rPr>
      </w:pPr>
      <w:r w:rsidRPr="00E412F5">
        <w:rPr>
          <w:rFonts w:cs="Times New Roman"/>
        </w:rPr>
        <w:t>2. Документы, которые будут получены по межведомственным запросам:</w:t>
      </w: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8880"/>
      </w:tblGrid>
      <w:tr w:rsidR="00E412F5" w:rsidRPr="00E412F5" w:rsidTr="00FC63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  <w:r w:rsidRPr="00E412F5">
              <w:rPr>
                <w:rFonts w:cs="Times New Roman"/>
              </w:rPr>
              <w:t xml:space="preserve">№ </w:t>
            </w:r>
            <w:proofErr w:type="gramStart"/>
            <w:r w:rsidRPr="00E412F5">
              <w:rPr>
                <w:rFonts w:cs="Times New Roman"/>
              </w:rPr>
              <w:t>п</w:t>
            </w:r>
            <w:proofErr w:type="gramEnd"/>
            <w:r w:rsidRPr="00E412F5">
              <w:rPr>
                <w:rFonts w:cs="Times New Roman"/>
              </w:rPr>
              <w:t>/п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  <w:r w:rsidRPr="00E412F5">
              <w:rPr>
                <w:rFonts w:cs="Times New Roman"/>
              </w:rPr>
              <w:t>Наименование документа</w:t>
            </w: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  <w:tr w:rsidR="00E412F5" w:rsidRPr="00E412F5" w:rsidTr="00FC63B9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</w:tbl>
    <w:p w:rsidR="00E412F5" w:rsidRPr="00E412F5" w:rsidRDefault="00E412F5" w:rsidP="00E412F5">
      <w:pPr>
        <w:tabs>
          <w:tab w:val="left" w:pos="6255"/>
        </w:tabs>
        <w:rPr>
          <w:rFonts w:cs="Times New Roman"/>
        </w:rPr>
      </w:pPr>
      <w:r w:rsidRPr="00E412F5">
        <w:rPr>
          <w:rFonts w:cs="Times New Roman"/>
        </w:rPr>
        <w:t>Всего будет получено по межведомственным запросам ________ документов.</w:t>
      </w:r>
    </w:p>
    <w:p w:rsidR="00E412F5" w:rsidRPr="00E412F5" w:rsidRDefault="00E412F5" w:rsidP="00E412F5">
      <w:pPr>
        <w:tabs>
          <w:tab w:val="left" w:pos="6255"/>
        </w:tabs>
        <w:rPr>
          <w:rFonts w:cs="Times New Roman"/>
        </w:rPr>
      </w:pPr>
    </w:p>
    <w:tbl>
      <w:tblPr>
        <w:tblW w:w="0" w:type="auto"/>
        <w:tblLayout w:type="fixed"/>
        <w:tblLook w:val="000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E412F5" w:rsidRPr="00E412F5" w:rsidTr="00FC63B9">
        <w:tc>
          <w:tcPr>
            <w:tcW w:w="2660" w:type="dxa"/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  <w:r w:rsidRPr="00E412F5">
              <w:rPr>
                <w:rFonts w:cs="Times New Roman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48" w:type="dxa"/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  <w:proofErr w:type="gramStart"/>
            <w:r w:rsidRPr="00E412F5">
              <w:rPr>
                <w:rFonts w:cs="Times New Roman"/>
              </w:rPr>
              <w:t>г</w:t>
            </w:r>
            <w:proofErr w:type="gramEnd"/>
            <w:r w:rsidRPr="00E412F5">
              <w:rPr>
                <w:rFonts w:cs="Times New Roman"/>
              </w:rPr>
              <w:t>.</w:t>
            </w:r>
          </w:p>
        </w:tc>
      </w:tr>
      <w:tr w:rsidR="00E412F5" w:rsidRPr="00E412F5" w:rsidTr="00FC63B9">
        <w:tc>
          <w:tcPr>
            <w:tcW w:w="2660" w:type="dxa"/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  <w:r w:rsidRPr="00E412F5">
              <w:rPr>
                <w:rFonts w:cs="Times New Roman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  <w:r w:rsidRPr="00E412F5">
              <w:rPr>
                <w:rFonts w:cs="Times New Roman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  <w:r w:rsidRPr="00E412F5">
              <w:rPr>
                <w:rFonts w:cs="Times New Roman"/>
              </w:rPr>
              <w:t>(дата)</w:t>
            </w:r>
          </w:p>
        </w:tc>
        <w:tc>
          <w:tcPr>
            <w:tcW w:w="248" w:type="dxa"/>
            <w:shd w:val="clear" w:color="auto" w:fill="auto"/>
          </w:tcPr>
          <w:p w:rsidR="00E412F5" w:rsidRPr="00E412F5" w:rsidRDefault="00E412F5" w:rsidP="00E412F5">
            <w:pPr>
              <w:tabs>
                <w:tab w:val="left" w:pos="6255"/>
              </w:tabs>
              <w:rPr>
                <w:rFonts w:cs="Times New Roman"/>
              </w:rPr>
            </w:pPr>
          </w:p>
        </w:tc>
      </w:tr>
    </w:tbl>
    <w:p w:rsidR="00823340" w:rsidRPr="00823340" w:rsidRDefault="00823340" w:rsidP="00823340">
      <w:pPr>
        <w:tabs>
          <w:tab w:val="left" w:pos="6255"/>
        </w:tabs>
        <w:rPr>
          <w:rFonts w:cs="Times New Roman"/>
        </w:rPr>
      </w:pPr>
    </w:p>
    <w:sectPr w:rsidR="00823340" w:rsidRPr="00823340" w:rsidSect="00C22E2B">
      <w:headerReference w:type="default" r:id="rId11"/>
      <w:headerReference w:type="first" r:id="rId12"/>
      <w:pgSz w:w="11906" w:h="16838"/>
      <w:pgMar w:top="1079" w:right="851" w:bottom="720" w:left="141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74" w:rsidRDefault="00D45274">
      <w:r>
        <w:separator/>
      </w:r>
    </w:p>
  </w:endnote>
  <w:endnote w:type="continuationSeparator" w:id="0">
    <w:p w:rsidR="00D45274" w:rsidRDefault="00D45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74" w:rsidRDefault="00D45274">
      <w:r>
        <w:separator/>
      </w:r>
    </w:p>
  </w:footnote>
  <w:footnote w:type="continuationSeparator" w:id="0">
    <w:p w:rsidR="00D45274" w:rsidRDefault="00D45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E33" w:rsidRDefault="00EB188A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2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77E33" w:rsidRDefault="00EB188A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977E3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771B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E33" w:rsidRDefault="00977E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211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punct"/>
      <w:lvlText w:val="%1."/>
      <w:lvlJc w:val="left"/>
      <w:pPr>
        <w:tabs>
          <w:tab w:val="num" w:pos="0"/>
        </w:tabs>
        <w:ind w:left="1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47159"/>
    <w:rsid w:val="000F6FC5"/>
    <w:rsid w:val="001771B7"/>
    <w:rsid w:val="002F0CAB"/>
    <w:rsid w:val="0046494C"/>
    <w:rsid w:val="00491C30"/>
    <w:rsid w:val="00517629"/>
    <w:rsid w:val="00590DCA"/>
    <w:rsid w:val="006E254C"/>
    <w:rsid w:val="00753E04"/>
    <w:rsid w:val="007D1D0C"/>
    <w:rsid w:val="007D77A3"/>
    <w:rsid w:val="00823340"/>
    <w:rsid w:val="009512E7"/>
    <w:rsid w:val="00977E33"/>
    <w:rsid w:val="00AC0C21"/>
    <w:rsid w:val="00BF06E2"/>
    <w:rsid w:val="00C0746C"/>
    <w:rsid w:val="00C22E2B"/>
    <w:rsid w:val="00C47159"/>
    <w:rsid w:val="00D171FD"/>
    <w:rsid w:val="00D45274"/>
    <w:rsid w:val="00E2612F"/>
    <w:rsid w:val="00E412F5"/>
    <w:rsid w:val="00EB188A"/>
    <w:rsid w:val="00ED58A2"/>
    <w:rsid w:val="00F92973"/>
    <w:rsid w:val="00FA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  <o:rules v:ext="edit">
        <o:r id="V:Rule10" type="connector" idref="#_x0000_s2089"/>
        <o:r id="V:Rule11" type="connector" idref="#_x0000_s2096"/>
        <o:r id="V:Rule12" type="connector" idref="#_x0000_s2091"/>
        <o:r id="V:Rule13" type="connector" idref="#_x0000_s2095"/>
        <o:r id="V:Rule14" type="connector" idref="#_x0000_s2092"/>
        <o:r id="V:Rule15" type="connector" idref="#_x0000_s2093"/>
        <o:r id="V:Rule16" type="connector" idref="#_x0000_s2098"/>
        <o:r id="V:Rule17" type="connector" idref="#_x0000_s2087"/>
        <o:r id="V:Rule18" type="connector" idref="#_x0000_s209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2B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C22E2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22E2B"/>
    <w:rPr>
      <w:rFonts w:hint="default"/>
    </w:rPr>
  </w:style>
  <w:style w:type="character" w:customStyle="1" w:styleId="WW8Num2z0">
    <w:name w:val="WW8Num2z0"/>
    <w:rsid w:val="00C22E2B"/>
    <w:rPr>
      <w:rFonts w:hint="default"/>
      <w:color w:val="000000"/>
    </w:rPr>
  </w:style>
  <w:style w:type="character" w:customStyle="1" w:styleId="WW8Num2z2">
    <w:name w:val="WW8Num2z2"/>
    <w:rsid w:val="00C22E2B"/>
    <w:rPr>
      <w:rFonts w:hint="default"/>
    </w:rPr>
  </w:style>
  <w:style w:type="character" w:customStyle="1" w:styleId="WW8Num3z0">
    <w:name w:val="WW8Num3z0"/>
    <w:rsid w:val="00C22E2B"/>
    <w:rPr>
      <w:rFonts w:hint="default"/>
    </w:rPr>
  </w:style>
  <w:style w:type="character" w:customStyle="1" w:styleId="10">
    <w:name w:val="Основной шрифт абзаца1"/>
    <w:rsid w:val="00C22E2B"/>
  </w:style>
  <w:style w:type="character" w:customStyle="1" w:styleId="Internet20link">
    <w:name w:val="Internet_20_link"/>
    <w:rsid w:val="00C22E2B"/>
    <w:rPr>
      <w:color w:val="000080"/>
      <w:u w:val="single"/>
    </w:rPr>
  </w:style>
  <w:style w:type="character" w:customStyle="1" w:styleId="T3">
    <w:name w:val="T3"/>
    <w:rsid w:val="00C22E2B"/>
    <w:rPr>
      <w:sz w:val="24"/>
    </w:rPr>
  </w:style>
  <w:style w:type="character" w:customStyle="1" w:styleId="T4">
    <w:name w:val="T4"/>
    <w:rsid w:val="00C22E2B"/>
    <w:rPr>
      <w:sz w:val="24"/>
    </w:rPr>
  </w:style>
  <w:style w:type="character" w:customStyle="1" w:styleId="T6">
    <w:name w:val="T6"/>
    <w:rsid w:val="00C22E2B"/>
    <w:rPr>
      <w:sz w:val="24"/>
    </w:rPr>
  </w:style>
  <w:style w:type="character" w:customStyle="1" w:styleId="T9">
    <w:name w:val="T9"/>
    <w:rsid w:val="00C22E2B"/>
    <w:rPr>
      <w:rFonts w:eastAsia="Times New Roman" w:cs="Times New Roman"/>
    </w:rPr>
  </w:style>
  <w:style w:type="character" w:customStyle="1" w:styleId="T11">
    <w:name w:val="T11"/>
    <w:rsid w:val="00C22E2B"/>
  </w:style>
  <w:style w:type="character" w:customStyle="1" w:styleId="T27">
    <w:name w:val="T27"/>
    <w:rsid w:val="00C22E2B"/>
    <w:rPr>
      <w:sz w:val="26"/>
    </w:rPr>
  </w:style>
  <w:style w:type="character" w:customStyle="1" w:styleId="T36">
    <w:name w:val="T36"/>
    <w:rsid w:val="00C22E2B"/>
    <w:rPr>
      <w:color w:val="auto"/>
    </w:rPr>
  </w:style>
  <w:style w:type="character" w:styleId="a3">
    <w:name w:val="page number"/>
    <w:basedOn w:val="10"/>
    <w:rsid w:val="00C22E2B"/>
  </w:style>
  <w:style w:type="character" w:customStyle="1" w:styleId="ConsPlusNormal">
    <w:name w:val="ConsPlusNormal Знак"/>
    <w:rsid w:val="00C22E2B"/>
    <w:rPr>
      <w:rFonts w:ascii="Arial" w:eastAsia="Arial" w:hAnsi="Arial" w:cs="Arial"/>
      <w:lang w:bidi="ar-SA"/>
    </w:rPr>
  </w:style>
  <w:style w:type="character" w:customStyle="1" w:styleId="11">
    <w:name w:val="Заголовок 1 Знак"/>
    <w:rsid w:val="00C22E2B"/>
    <w:rPr>
      <w:rFonts w:ascii="Cambria" w:hAnsi="Cambria" w:cs="Mangal"/>
      <w:b/>
      <w:bCs/>
      <w:kern w:val="1"/>
      <w:sz w:val="32"/>
      <w:szCs w:val="29"/>
      <w:lang w:val="ru-RU" w:eastAsia="zh-CN" w:bidi="hi-IN"/>
    </w:rPr>
  </w:style>
  <w:style w:type="character" w:styleId="a4">
    <w:name w:val="Hyperlink"/>
    <w:rsid w:val="00C22E2B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C22E2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C22E2B"/>
    <w:pPr>
      <w:spacing w:after="140" w:line="288" w:lineRule="auto"/>
    </w:pPr>
  </w:style>
  <w:style w:type="paragraph" w:styleId="a7">
    <w:name w:val="List"/>
    <w:basedOn w:val="a6"/>
    <w:rsid w:val="00C22E2B"/>
  </w:style>
  <w:style w:type="paragraph" w:styleId="a8">
    <w:name w:val="caption"/>
    <w:basedOn w:val="a"/>
    <w:qFormat/>
    <w:rsid w:val="00C22E2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C22E2B"/>
    <w:pPr>
      <w:suppressLineNumbers/>
    </w:pPr>
  </w:style>
  <w:style w:type="paragraph" w:customStyle="1" w:styleId="Standard">
    <w:name w:val="Standard"/>
    <w:basedOn w:val="a"/>
    <w:rsid w:val="00C22E2B"/>
    <w:pPr>
      <w:widowControl/>
      <w:suppressAutoHyphens w:val="0"/>
    </w:pPr>
    <w:rPr>
      <w:rFonts w:eastAsia="SimSun1" w:cs="Times New Roman"/>
      <w:szCs w:val="20"/>
      <w:lang w:bidi="ar-SA"/>
    </w:rPr>
  </w:style>
  <w:style w:type="paragraph" w:customStyle="1" w:styleId="ConsPlusNormal0">
    <w:name w:val="ConsPlusNormal"/>
    <w:basedOn w:val="a"/>
    <w:rsid w:val="00C22E2B"/>
    <w:pPr>
      <w:widowControl/>
      <w:suppressAutoHyphens w:val="0"/>
      <w:autoSpaceDE w:val="0"/>
      <w:ind w:firstLine="720"/>
    </w:pPr>
    <w:rPr>
      <w:rFonts w:ascii="Arial" w:eastAsia="Arial" w:hAnsi="Arial" w:cs="Times New Roman"/>
      <w:sz w:val="20"/>
      <w:szCs w:val="20"/>
      <w:lang w:bidi="ar-SA"/>
    </w:rPr>
  </w:style>
  <w:style w:type="paragraph" w:customStyle="1" w:styleId="P16">
    <w:name w:val="P16"/>
    <w:basedOn w:val="Standard"/>
    <w:rsid w:val="00C22E2B"/>
    <w:pPr>
      <w:widowControl w:val="0"/>
      <w:jc w:val="center"/>
    </w:pPr>
    <w:rPr>
      <w:b/>
    </w:rPr>
  </w:style>
  <w:style w:type="paragraph" w:customStyle="1" w:styleId="P19">
    <w:name w:val="P19"/>
    <w:basedOn w:val="Standard"/>
    <w:rsid w:val="00C22E2B"/>
    <w:pPr>
      <w:autoSpaceDE w:val="0"/>
      <w:ind w:firstLine="540"/>
      <w:jc w:val="both"/>
      <w:textAlignment w:val="auto"/>
    </w:pPr>
  </w:style>
  <w:style w:type="paragraph" w:customStyle="1" w:styleId="P22">
    <w:name w:val="P22"/>
    <w:basedOn w:val="Standard"/>
    <w:rsid w:val="00C22E2B"/>
    <w:pPr>
      <w:autoSpaceDE w:val="0"/>
      <w:ind w:firstLine="540"/>
      <w:jc w:val="both"/>
      <w:textAlignment w:val="auto"/>
    </w:pPr>
    <w:rPr>
      <w:rFonts w:eastAsia="Times New Roman"/>
    </w:rPr>
  </w:style>
  <w:style w:type="paragraph" w:customStyle="1" w:styleId="P23">
    <w:name w:val="P23"/>
    <w:basedOn w:val="Standard"/>
    <w:rsid w:val="00C22E2B"/>
    <w:pPr>
      <w:autoSpaceDE w:val="0"/>
      <w:ind w:firstLine="540"/>
      <w:jc w:val="both"/>
      <w:textAlignment w:val="auto"/>
    </w:pPr>
    <w:rPr>
      <w:rFonts w:eastAsia="Times New Roman"/>
    </w:rPr>
  </w:style>
  <w:style w:type="paragraph" w:customStyle="1" w:styleId="P39">
    <w:name w:val="P39"/>
    <w:basedOn w:val="a"/>
    <w:rsid w:val="00C22E2B"/>
    <w:pPr>
      <w:suppressAutoHyphens w:val="0"/>
      <w:ind w:firstLine="540"/>
      <w:jc w:val="both"/>
    </w:pPr>
    <w:rPr>
      <w:rFonts w:eastAsia="Times New Roman" w:cs="Times New Roman"/>
      <w:szCs w:val="20"/>
      <w:lang w:bidi="ar-SA"/>
    </w:rPr>
  </w:style>
  <w:style w:type="paragraph" w:customStyle="1" w:styleId="P44">
    <w:name w:val="P44"/>
    <w:basedOn w:val="ConsPlusNormal0"/>
    <w:rsid w:val="00C22E2B"/>
    <w:pPr>
      <w:jc w:val="both"/>
    </w:pPr>
    <w:rPr>
      <w:rFonts w:ascii="Times New Roman" w:hAnsi="Times New Roman"/>
      <w:sz w:val="24"/>
    </w:rPr>
  </w:style>
  <w:style w:type="paragraph" w:customStyle="1" w:styleId="P54">
    <w:name w:val="P54"/>
    <w:basedOn w:val="a"/>
    <w:rsid w:val="00C22E2B"/>
    <w:pPr>
      <w:suppressAutoHyphens w:val="0"/>
      <w:ind w:firstLine="540"/>
      <w:jc w:val="both"/>
    </w:pPr>
    <w:rPr>
      <w:rFonts w:eastAsia="Times New Roman" w:cs="Times New Roman"/>
      <w:sz w:val="16"/>
      <w:szCs w:val="20"/>
      <w:lang w:bidi="ar-SA"/>
    </w:rPr>
  </w:style>
  <w:style w:type="paragraph" w:customStyle="1" w:styleId="P58">
    <w:name w:val="P58"/>
    <w:basedOn w:val="a"/>
    <w:rsid w:val="00C22E2B"/>
    <w:pPr>
      <w:tabs>
        <w:tab w:val="left" w:pos="-3420"/>
      </w:tabs>
      <w:suppressAutoHyphens w:val="0"/>
      <w:jc w:val="right"/>
    </w:pPr>
    <w:rPr>
      <w:rFonts w:eastAsia="Times New Roman" w:cs="Times New Roman"/>
      <w:szCs w:val="20"/>
      <w:lang w:bidi="ar-SA"/>
    </w:rPr>
  </w:style>
  <w:style w:type="paragraph" w:customStyle="1" w:styleId="P59">
    <w:name w:val="P59"/>
    <w:basedOn w:val="a"/>
    <w:rsid w:val="00C22E2B"/>
    <w:pPr>
      <w:tabs>
        <w:tab w:val="left" w:pos="-3420"/>
      </w:tabs>
      <w:suppressAutoHyphens w:val="0"/>
      <w:jc w:val="center"/>
    </w:pPr>
    <w:rPr>
      <w:rFonts w:eastAsia="Times New Roman" w:cs="Times New Roman"/>
      <w:szCs w:val="20"/>
      <w:lang w:bidi="ar-SA"/>
    </w:rPr>
  </w:style>
  <w:style w:type="paragraph" w:customStyle="1" w:styleId="P60">
    <w:name w:val="P60"/>
    <w:basedOn w:val="a"/>
    <w:rsid w:val="00C22E2B"/>
    <w:pPr>
      <w:tabs>
        <w:tab w:val="left" w:pos="-3420"/>
      </w:tabs>
      <w:suppressAutoHyphens w:val="0"/>
      <w:jc w:val="center"/>
    </w:pPr>
    <w:rPr>
      <w:rFonts w:eastAsia="Times New Roman" w:cs="Times New Roman"/>
      <w:b/>
      <w:szCs w:val="20"/>
      <w:lang w:bidi="ar-SA"/>
    </w:rPr>
  </w:style>
  <w:style w:type="paragraph" w:customStyle="1" w:styleId="P61">
    <w:name w:val="P61"/>
    <w:basedOn w:val="a"/>
    <w:rsid w:val="00C22E2B"/>
    <w:pPr>
      <w:tabs>
        <w:tab w:val="left" w:pos="-3420"/>
      </w:tabs>
      <w:suppressAutoHyphens w:val="0"/>
      <w:jc w:val="center"/>
    </w:pPr>
    <w:rPr>
      <w:rFonts w:eastAsia="Times New Roman" w:cs="Times New Roman"/>
      <w:sz w:val="28"/>
      <w:szCs w:val="20"/>
      <w:lang w:bidi="ar-SA"/>
    </w:rPr>
  </w:style>
  <w:style w:type="paragraph" w:customStyle="1" w:styleId="P64">
    <w:name w:val="P64"/>
    <w:basedOn w:val="a"/>
    <w:rsid w:val="00C22E2B"/>
    <w:pPr>
      <w:tabs>
        <w:tab w:val="left" w:pos="-3420"/>
      </w:tabs>
      <w:suppressAutoHyphens w:val="0"/>
      <w:ind w:firstLine="540"/>
      <w:jc w:val="both"/>
    </w:pPr>
    <w:rPr>
      <w:rFonts w:eastAsia="Times New Roman" w:cs="Times New Roman"/>
      <w:szCs w:val="20"/>
      <w:lang w:bidi="ar-SA"/>
    </w:rPr>
  </w:style>
  <w:style w:type="paragraph" w:customStyle="1" w:styleId="P68">
    <w:name w:val="P68"/>
    <w:basedOn w:val="a"/>
    <w:rsid w:val="00C22E2B"/>
    <w:pPr>
      <w:suppressAutoHyphens w:val="0"/>
      <w:jc w:val="both"/>
    </w:pPr>
    <w:rPr>
      <w:rFonts w:eastAsia="Times New Roman" w:cs="Times New Roman"/>
      <w:szCs w:val="20"/>
      <w:lang w:bidi="ar-SA"/>
    </w:rPr>
  </w:style>
  <w:style w:type="paragraph" w:customStyle="1" w:styleId="P79">
    <w:name w:val="P79"/>
    <w:basedOn w:val="a"/>
    <w:rsid w:val="00C22E2B"/>
    <w:pPr>
      <w:tabs>
        <w:tab w:val="left" w:pos="13061"/>
        <w:tab w:val="right" w:pos="16737"/>
      </w:tabs>
      <w:suppressAutoHyphens w:val="0"/>
      <w:ind w:left="7381"/>
    </w:pPr>
    <w:rPr>
      <w:rFonts w:eastAsia="Times New Roman" w:cs="Times New Roman"/>
      <w:sz w:val="28"/>
      <w:szCs w:val="20"/>
      <w:lang w:bidi="ar-SA"/>
    </w:rPr>
  </w:style>
  <w:style w:type="paragraph" w:customStyle="1" w:styleId="P81">
    <w:name w:val="P81"/>
    <w:basedOn w:val="a"/>
    <w:rsid w:val="00C22E2B"/>
    <w:pPr>
      <w:suppressAutoHyphens w:val="0"/>
      <w:ind w:firstLine="540"/>
      <w:jc w:val="both"/>
    </w:pPr>
    <w:rPr>
      <w:rFonts w:eastAsia="Times New Roman" w:cs="Times New Roman"/>
      <w:szCs w:val="20"/>
      <w:lang w:bidi="ar-SA"/>
    </w:rPr>
  </w:style>
  <w:style w:type="paragraph" w:customStyle="1" w:styleId="P83">
    <w:name w:val="P83"/>
    <w:basedOn w:val="a"/>
    <w:rsid w:val="00C22E2B"/>
    <w:pPr>
      <w:suppressAutoHyphens w:val="0"/>
      <w:ind w:firstLine="540"/>
      <w:jc w:val="both"/>
    </w:pPr>
    <w:rPr>
      <w:rFonts w:eastAsia="Times New Roman" w:cs="Times New Roman"/>
      <w:szCs w:val="20"/>
      <w:lang w:bidi="ar-SA"/>
    </w:rPr>
  </w:style>
  <w:style w:type="paragraph" w:customStyle="1" w:styleId="P86">
    <w:name w:val="P86"/>
    <w:basedOn w:val="a"/>
    <w:rsid w:val="00C22E2B"/>
    <w:pPr>
      <w:suppressAutoHyphens w:val="0"/>
      <w:ind w:left="141"/>
      <w:jc w:val="both"/>
    </w:pPr>
    <w:rPr>
      <w:rFonts w:eastAsia="Times New Roman" w:cs="Times New Roman"/>
      <w:szCs w:val="20"/>
      <w:lang w:bidi="ar-SA"/>
    </w:rPr>
  </w:style>
  <w:style w:type="paragraph" w:customStyle="1" w:styleId="P94">
    <w:name w:val="P94"/>
    <w:basedOn w:val="a"/>
    <w:rsid w:val="00C22E2B"/>
    <w:pPr>
      <w:shd w:val="clear" w:color="auto" w:fill="FFFFFF"/>
      <w:suppressAutoHyphens w:val="0"/>
      <w:autoSpaceDE w:val="0"/>
    </w:pPr>
    <w:rPr>
      <w:rFonts w:eastAsia="Times New Roman" w:cs="Times New Roman"/>
      <w:szCs w:val="20"/>
      <w:lang w:bidi="ar-SA"/>
    </w:rPr>
  </w:style>
  <w:style w:type="paragraph" w:customStyle="1" w:styleId="P100">
    <w:name w:val="P100"/>
    <w:basedOn w:val="a"/>
    <w:rsid w:val="00C22E2B"/>
    <w:pPr>
      <w:widowControl/>
      <w:tabs>
        <w:tab w:val="left" w:pos="0"/>
      </w:tabs>
      <w:suppressAutoHyphens w:val="0"/>
      <w:ind w:firstLine="709"/>
      <w:jc w:val="both"/>
    </w:pPr>
    <w:rPr>
      <w:rFonts w:eastAsia="Times New Roman" w:cs="Times New Roman"/>
      <w:szCs w:val="20"/>
      <w:lang w:bidi="ar-SA"/>
    </w:rPr>
  </w:style>
  <w:style w:type="paragraph" w:customStyle="1" w:styleId="P103">
    <w:name w:val="P103"/>
    <w:basedOn w:val="a"/>
    <w:rsid w:val="00C22E2B"/>
    <w:pPr>
      <w:tabs>
        <w:tab w:val="left" w:pos="6054"/>
      </w:tabs>
      <w:suppressAutoHyphens w:val="0"/>
      <w:autoSpaceDE w:val="0"/>
      <w:ind w:left="5760"/>
    </w:pPr>
    <w:rPr>
      <w:rFonts w:eastAsia="Times New Roman" w:cs="Times New Roman"/>
      <w:szCs w:val="20"/>
      <w:lang w:bidi="ar-SA"/>
    </w:rPr>
  </w:style>
  <w:style w:type="paragraph" w:styleId="a9">
    <w:name w:val="header"/>
    <w:basedOn w:val="a"/>
    <w:rsid w:val="00C22E2B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22E2B"/>
    <w:pPr>
      <w:widowControl/>
      <w:suppressAutoHyphens w:val="0"/>
      <w:spacing w:before="280" w:after="280"/>
      <w:textAlignment w:val="auto"/>
    </w:pPr>
    <w:rPr>
      <w:rFonts w:eastAsia="Times New Roman" w:cs="Times New Roman"/>
      <w:lang w:bidi="ar-SA"/>
    </w:rPr>
  </w:style>
  <w:style w:type="paragraph" w:customStyle="1" w:styleId="13">
    <w:name w:val="Абзац списка1"/>
    <w:basedOn w:val="a"/>
    <w:rsid w:val="00C22E2B"/>
    <w:pPr>
      <w:widowControl/>
      <w:suppressAutoHyphens w:val="0"/>
      <w:ind w:left="720"/>
      <w:textAlignment w:val="auto"/>
    </w:pPr>
    <w:rPr>
      <w:rFonts w:eastAsia="Calibri" w:cs="Times New Roman"/>
      <w:lang w:bidi="ar-SA"/>
    </w:rPr>
  </w:style>
  <w:style w:type="paragraph" w:customStyle="1" w:styleId="punct">
    <w:name w:val="punct"/>
    <w:basedOn w:val="a"/>
    <w:rsid w:val="00C22E2B"/>
    <w:pPr>
      <w:widowControl/>
      <w:numPr>
        <w:numId w:val="4"/>
      </w:numPr>
      <w:suppressAutoHyphens w:val="0"/>
      <w:autoSpaceDE w:val="0"/>
      <w:spacing w:line="360" w:lineRule="auto"/>
      <w:jc w:val="both"/>
      <w:textAlignment w:val="auto"/>
    </w:pPr>
    <w:rPr>
      <w:rFonts w:eastAsia="Times New Roman" w:cs="Times New Roman"/>
      <w:sz w:val="26"/>
      <w:szCs w:val="26"/>
      <w:lang w:bidi="ar-SA"/>
    </w:rPr>
  </w:style>
  <w:style w:type="paragraph" w:customStyle="1" w:styleId="subpunct">
    <w:name w:val="subpunct"/>
    <w:basedOn w:val="a"/>
    <w:rsid w:val="00C22E2B"/>
    <w:pPr>
      <w:widowControl/>
      <w:tabs>
        <w:tab w:val="num" w:pos="0"/>
        <w:tab w:val="left" w:pos="1631"/>
      </w:tabs>
      <w:suppressAutoHyphens w:val="0"/>
      <w:autoSpaceDE w:val="0"/>
      <w:spacing w:line="360" w:lineRule="auto"/>
      <w:ind w:left="780"/>
      <w:jc w:val="both"/>
      <w:textAlignment w:val="auto"/>
    </w:pPr>
    <w:rPr>
      <w:rFonts w:eastAsia="Times New Roman" w:cs="Times New Roman"/>
      <w:sz w:val="26"/>
      <w:szCs w:val="26"/>
      <w:lang w:val="en-US" w:bidi="ar-SA"/>
    </w:rPr>
  </w:style>
  <w:style w:type="paragraph" w:customStyle="1" w:styleId="14">
    <w:name w:val="Без интервала1"/>
    <w:rsid w:val="00C22E2B"/>
    <w:pPr>
      <w:suppressAutoHyphens/>
      <w:spacing w:line="276" w:lineRule="auto"/>
      <w:ind w:firstLine="567"/>
      <w:jc w:val="both"/>
    </w:pPr>
    <w:rPr>
      <w:rFonts w:eastAsia="Calibri"/>
      <w:sz w:val="28"/>
      <w:szCs w:val="28"/>
      <w:lang w:eastAsia="zh-CN"/>
    </w:rPr>
  </w:style>
  <w:style w:type="paragraph" w:customStyle="1" w:styleId="formattext">
    <w:name w:val="formattext"/>
    <w:basedOn w:val="a"/>
    <w:rsid w:val="00C22E2B"/>
    <w:pPr>
      <w:widowControl/>
      <w:suppressAutoHyphens w:val="0"/>
      <w:spacing w:before="280" w:after="280"/>
      <w:textAlignment w:val="auto"/>
    </w:pPr>
    <w:rPr>
      <w:rFonts w:eastAsia="Times New Roman" w:cs="Times New Roman"/>
      <w:lang w:bidi="ar-SA"/>
    </w:rPr>
  </w:style>
  <w:style w:type="paragraph" w:customStyle="1" w:styleId="ConsPlusNonformat">
    <w:name w:val="ConsPlusNonformat"/>
    <w:rsid w:val="00C22E2B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b">
    <w:name w:val="Содержимое таблицы"/>
    <w:basedOn w:val="a"/>
    <w:rsid w:val="00C22E2B"/>
    <w:pPr>
      <w:suppressLineNumbers/>
    </w:pPr>
  </w:style>
  <w:style w:type="paragraph" w:customStyle="1" w:styleId="ac">
    <w:name w:val="Заголовок таблицы"/>
    <w:basedOn w:val="ab"/>
    <w:rsid w:val="00C22E2B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C22E2B"/>
  </w:style>
  <w:style w:type="paragraph" w:styleId="ae">
    <w:name w:val="footer"/>
    <w:basedOn w:val="a"/>
    <w:link w:val="af"/>
    <w:uiPriority w:val="99"/>
    <w:semiHidden/>
    <w:unhideWhenUsed/>
    <w:rsid w:val="00D171FD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D171FD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C57A8B7242874D6C0BA39382995647B7C34D5635E477D3867A4448513F2F23C37AB9CA9B4C4C09k5a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6ABADB2D34ED6528D7F0FFEAF4B175496C7539C5281572B7DFBA9C5073BFCFD7D244C16C1396DEV47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17C34-5CB5-4401-9F65-95EC6AFE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7655</Words>
  <Characters>43636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Microsoft</Company>
  <LinksUpToDate>false</LinksUpToDate>
  <CharactersWithSpaces>51189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smirnov_av</dc:creator>
  <cp:lastModifiedBy>adm-t</cp:lastModifiedBy>
  <cp:revision>2</cp:revision>
  <cp:lastPrinted>2018-02-27T10:13:00Z</cp:lastPrinted>
  <dcterms:created xsi:type="dcterms:W3CDTF">2025-06-02T07:17:00Z</dcterms:created>
  <dcterms:modified xsi:type="dcterms:W3CDTF">2025-06-02T07:17:00Z</dcterms:modified>
</cp:coreProperties>
</file>